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广东省注册税务师协会</w:t>
      </w:r>
    </w:p>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助力落实新的组合式税费支持政策</w:t>
      </w:r>
    </w:p>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领导小组</w:t>
      </w:r>
    </w:p>
    <w:p>
      <w:pPr>
        <w:jc w:val="both"/>
        <w:rPr>
          <w:rFonts w:hint="eastAsia" w:ascii="仿宋" w:hAnsi="仿宋" w:eastAsia="仿宋" w:cs="仿宋"/>
          <w:b w:val="0"/>
          <w:bCs w:val="0"/>
          <w:sz w:val="32"/>
          <w:szCs w:val="32"/>
          <w:lang w:val="en-US" w:eastAsia="zh-CN"/>
        </w:rPr>
      </w:pPr>
    </w:p>
    <w:p>
      <w:pPr>
        <w:jc w:val="both"/>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根据中税协《中国注册税务师协会关于成立助力落实新的组合式税费支持政策领导小组的通知》（中税协发[2022]32号）文件的精神和要求，为助力落实新的组合式税费支持政策，经广东省税协会长办公会议研究，决定成立广东省注册税务师协会助力落实新的组合式税费支持政策领导小组（以下简称领导小组）。</w:t>
      </w:r>
    </w:p>
    <w:p>
      <w:pPr>
        <w:jc w:val="both"/>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一、领导小组组成</w:t>
      </w:r>
    </w:p>
    <w:p>
      <w:p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组  长：杨荣华 广东税协会长</w:t>
      </w:r>
    </w:p>
    <w:p>
      <w:p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副组长：高  峰 广东税协副会长兼秘书长</w:t>
      </w:r>
    </w:p>
    <w:p>
      <w:pPr>
        <w:ind w:firstLine="1280" w:firstLineChars="400"/>
        <w:jc w:val="both"/>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许满棠 广东税协副会长</w:t>
      </w:r>
    </w:p>
    <w:p>
      <w:pPr>
        <w:ind w:firstLine="1280" w:firstLineChars="4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苏振钿 广东税协副会长</w:t>
      </w:r>
    </w:p>
    <w:p>
      <w:p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李海当 广东税协副会长</w:t>
      </w:r>
    </w:p>
    <w:p>
      <w:p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魏少波 广东税协副会长</w:t>
      </w:r>
    </w:p>
    <w:p>
      <w:pPr>
        <w:ind w:firstLine="1280" w:firstLineChars="400"/>
        <w:jc w:val="both"/>
        <w:rPr>
          <w:rFonts w:hint="eastAsia" w:ascii="仿宋" w:hAnsi="仿宋" w:eastAsia="仿宋" w:cs="仿宋"/>
          <w:b w:val="0"/>
          <w:bCs w:val="0"/>
          <w:sz w:val="32"/>
          <w:szCs w:val="32"/>
          <w:lang w:val="en-US" w:eastAsia="zh-CN"/>
        </w:rPr>
      </w:pPr>
      <w:bookmarkStart w:id="0" w:name="_GoBack"/>
      <w:bookmarkEnd w:id="0"/>
      <w:r>
        <w:rPr>
          <w:rFonts w:hint="eastAsia" w:ascii="仿宋" w:hAnsi="仿宋" w:eastAsia="仿宋" w:cs="仿宋"/>
          <w:b w:val="0"/>
          <w:bCs w:val="0"/>
          <w:sz w:val="32"/>
          <w:szCs w:val="32"/>
          <w:lang w:val="en-US" w:eastAsia="zh-CN"/>
        </w:rPr>
        <w:t>邓少兰 广东税协副会长、广州市税协会长</w:t>
      </w:r>
    </w:p>
    <w:p>
      <w:p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成  员：王振球 广东税协副秘书长</w:t>
      </w:r>
    </w:p>
    <w:p>
      <w:p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葛海林 广东税协副秘书长</w:t>
      </w:r>
    </w:p>
    <w:p>
      <w:pPr>
        <w:ind w:firstLine="1280" w:firstLineChars="4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梁春洪 广东税协珠海办事处主任</w:t>
      </w:r>
    </w:p>
    <w:p>
      <w:p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戚晋北 广东税协佛山办事处主任</w:t>
      </w:r>
    </w:p>
    <w:p>
      <w:p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谢国强 广东税协惠州办事处主任</w:t>
      </w:r>
    </w:p>
    <w:p>
      <w:p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蓝仕华 广东税协东莞办事处主任</w:t>
      </w:r>
    </w:p>
    <w:p>
      <w:p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温牧汉 广东税协中山办事处主任</w:t>
      </w:r>
    </w:p>
    <w:p>
      <w:pPr>
        <w:ind w:firstLine="1280" w:firstLineChars="400"/>
        <w:jc w:val="both"/>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陈晓晖</w:t>
      </w:r>
      <w:r>
        <w:rPr>
          <w:rFonts w:hint="eastAsia" w:ascii="仿宋" w:hAnsi="仿宋" w:eastAsia="仿宋" w:cs="仿宋"/>
          <w:b w:val="0"/>
          <w:bCs w:val="0"/>
          <w:sz w:val="32"/>
          <w:szCs w:val="32"/>
          <w:lang w:val="en-US" w:eastAsia="zh-CN"/>
        </w:rPr>
        <w:t xml:space="preserve"> 广东税协江门办事处主任</w:t>
      </w:r>
    </w:p>
    <w:p>
      <w:pPr>
        <w:ind w:firstLine="1280" w:firstLineChars="400"/>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吴巧娟 广东税协办公室主任</w:t>
      </w:r>
    </w:p>
    <w:p>
      <w:p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张立彦 广东税协监管部副主任</w:t>
      </w:r>
    </w:p>
    <w:p>
      <w:p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陈  鹏 广东税协会员部副主任</w:t>
      </w:r>
    </w:p>
    <w:p>
      <w:p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钟海量 广东税协培训部副主任</w:t>
      </w:r>
    </w:p>
    <w:p>
      <w:pPr>
        <w:jc w:val="both"/>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二、主要职责</w:t>
      </w:r>
    </w:p>
    <w:p>
      <w:pPr>
        <w:ind w:firstLine="642"/>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组织学习贯彻党中央、国务院的重大决策部署及税务总局的工作要求，充分发挥广东省税务师行业涉税专业服务主力军作用，助力新的组合式税费支持政策落地落实。加强我省各地市工作经验交流，定期汇总行业助力新的组合式税费支持政策落地落实情况；举办政策培训班，确保我省税务师及时、准确掌握政策要求；开展行业自律检查工作，全面提升我省税务师事务所执业水平和服务质量。</w:t>
      </w:r>
    </w:p>
    <w:p>
      <w:pPr>
        <w:jc w:val="both"/>
        <w:rPr>
          <w:rFonts w:hint="default" w:ascii="仿宋" w:hAnsi="仿宋" w:eastAsia="仿宋" w:cs="仿宋"/>
          <w:b w:val="0"/>
          <w:bCs w:val="0"/>
          <w:sz w:val="32"/>
          <w:szCs w:val="32"/>
          <w:lang w:val="en-US" w:eastAsia="zh-CN"/>
        </w:rPr>
      </w:pPr>
    </w:p>
    <w:p>
      <w:pPr>
        <w:jc w:val="both"/>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hNGZlNTVmODNhMDNlNTcxMjY1ZDI0OWM0ZDY0YjMifQ=="/>
  </w:docVars>
  <w:rsids>
    <w:rsidRoot w:val="44A01783"/>
    <w:rsid w:val="080F6395"/>
    <w:rsid w:val="0DAC0AAB"/>
    <w:rsid w:val="133F5A19"/>
    <w:rsid w:val="155418A7"/>
    <w:rsid w:val="38B44A00"/>
    <w:rsid w:val="38CC0246"/>
    <w:rsid w:val="44A01783"/>
    <w:rsid w:val="55363DC5"/>
    <w:rsid w:val="633B207F"/>
    <w:rsid w:val="79F623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597</Words>
  <Characters>604</Characters>
  <Lines>0</Lines>
  <Paragraphs>0</Paragraphs>
  <TotalTime>0</TotalTime>
  <ScaleCrop>false</ScaleCrop>
  <LinksUpToDate>false</LinksUpToDate>
  <CharactersWithSpaces>731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2022-06-07T07:05:00Z</dcterms:created>
  <dc:creator>微信用户</dc:creator>
  <cp:lastModifiedBy>东三少</cp:lastModifiedBy>
  <cp:lastPrinted>2022-06-08T07:02:00Z</cp:lastPrinted>
  <dcterms:modified xsi:type="dcterms:W3CDTF">2022-06-10T02:00:44Z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CD4BBAE358054497B814B102D23DC903</vt:lpwstr>
  </property>
</Properties>
</file>