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42" w:firstLineChars="100"/>
        <w:jc w:val="both"/>
        <w:rPr>
          <w:rFonts w:hint="eastAsia" w:ascii="宋体" w:hAnsi="宋体"/>
          <w:b/>
          <w:color w:val="000000" w:themeColor="text1"/>
          <w:sz w:val="44"/>
          <w:szCs w:val="44"/>
          <w:highlight w:val="none"/>
          <w14:textFill>
            <w14:solidFill>
              <w14:schemeClr w14:val="tx1"/>
            </w14:solidFill>
          </w14:textFill>
        </w:rPr>
      </w:pPr>
    </w:p>
    <w:p>
      <w:pPr>
        <w:spacing w:line="360" w:lineRule="auto"/>
        <w:ind w:firstLine="442" w:firstLineChars="100"/>
        <w:jc w:val="both"/>
        <w:rPr>
          <w:rFonts w:ascii="宋体" w:hAnsi="宋体"/>
          <w:b/>
          <w:color w:val="000000" w:themeColor="text1"/>
          <w:sz w:val="44"/>
          <w:szCs w:val="44"/>
          <w:highlight w:val="none"/>
          <w14:textFill>
            <w14:solidFill>
              <w14:schemeClr w14:val="tx1"/>
            </w14:solidFill>
          </w14:textFill>
        </w:rPr>
      </w:pPr>
      <w:bookmarkStart w:id="5" w:name="_GoBack"/>
      <w:bookmarkEnd w:id="5"/>
      <w:r>
        <w:rPr>
          <w:rFonts w:hint="eastAsia" w:ascii="宋体" w:hAnsi="宋体"/>
          <w:b/>
          <w:color w:val="000000" w:themeColor="text1"/>
          <w:sz w:val="44"/>
          <w:szCs w:val="44"/>
          <w:highlight w:val="none"/>
          <w14:textFill>
            <w14:solidFill>
              <w14:schemeClr w14:val="tx1"/>
            </w14:solidFill>
          </w14:textFill>
        </w:rPr>
        <w:t>广东省注册税务师协会会员自律惩戒办法</w:t>
      </w:r>
    </w:p>
    <w:p>
      <w:pPr>
        <w:spacing w:line="360" w:lineRule="auto"/>
        <w:jc w:val="center"/>
        <w:rPr>
          <w:rFonts w:hint="eastAsia" w:ascii="宋体" w:hAnsi="宋体"/>
          <w:b/>
          <w:color w:val="000000" w:themeColor="text1"/>
          <w:sz w:val="56"/>
          <w:highlight w:val="none"/>
          <w14:textFill>
            <w14:solidFill>
              <w14:schemeClr w14:val="tx1"/>
            </w14:solidFill>
          </w14:textFill>
        </w:rPr>
      </w:pPr>
    </w:p>
    <w:p>
      <w:pPr>
        <w:spacing w:line="360" w:lineRule="auto"/>
        <w:jc w:val="center"/>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第一章  总则</w:t>
      </w:r>
    </w:p>
    <w:p>
      <w:pPr>
        <w:spacing w:line="360" w:lineRule="auto"/>
        <w:jc w:val="center"/>
        <w:rPr>
          <w:rFonts w:ascii="宋体" w:hAnsi="宋体" w:cs="宋体"/>
          <w:b/>
          <w:color w:val="000000" w:themeColor="text1"/>
          <w:sz w:val="24"/>
          <w:highlight w:val="none"/>
          <w14:textFill>
            <w14:solidFill>
              <w14:schemeClr w14:val="tx1"/>
            </w14:solidFill>
          </w14:textFill>
        </w:rPr>
      </w:pPr>
    </w:p>
    <w:p>
      <w:pPr>
        <w:numPr>
          <w:ilvl w:val="0"/>
          <w:numId w:val="1"/>
        </w:num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为加强我省注册税务师行业管理，促</w:t>
      </w:r>
      <w:r>
        <w:rPr>
          <w:rFonts w:hint="eastAsia" w:ascii="宋体" w:hAnsi="宋体" w:cs="宋体"/>
          <w:color w:val="000000" w:themeColor="text1"/>
          <w:sz w:val="28"/>
          <w:szCs w:val="28"/>
          <w:highlight w:val="none"/>
          <w14:textFill>
            <w14:solidFill>
              <w14:schemeClr w14:val="tx1"/>
            </w14:solidFill>
          </w14:textFill>
        </w:rPr>
        <w:t>使会员依法执业，提高会员执业质量，树立良好的行业形象，</w:t>
      </w:r>
      <w:r>
        <w:rPr>
          <w:rFonts w:hint="eastAsia" w:ascii="宋体" w:hAnsi="宋体" w:cs="宋体"/>
          <w:color w:val="000000" w:themeColor="text1"/>
          <w:sz w:val="28"/>
          <w:szCs w:val="28"/>
          <w:highlight w:val="none"/>
          <w14:textFill>
            <w14:solidFill>
              <w14:schemeClr w14:val="tx1"/>
            </w14:solidFill>
          </w14:textFill>
        </w:rPr>
        <w:t>根据国家相关法律法规、涉税专业服务监管有关规定以及《中国注册税务师协会章程》、《中国注册税务师协会会员违规行为惩戒办法》</w:t>
      </w:r>
      <w:r>
        <w:rPr>
          <w:rFonts w:hint="eastAsia" w:ascii="宋体" w:hAnsi="宋体" w:cs="宋体"/>
          <w:color w:val="000000" w:themeColor="text1"/>
          <w:sz w:val="28"/>
          <w:szCs w:val="28"/>
          <w:highlight w:val="none"/>
          <w:lang w:eastAsia="zh-CN"/>
          <w14:textFill>
            <w14:solidFill>
              <w14:schemeClr w14:val="tx1"/>
            </w14:solidFill>
          </w14:textFill>
        </w:rPr>
        <w:t>、</w:t>
      </w:r>
      <w:r>
        <w:rPr>
          <w:rFonts w:hint="eastAsia" w:ascii="宋体" w:hAnsi="宋体" w:cs="宋体"/>
          <w:color w:val="000000" w:themeColor="text1"/>
          <w:sz w:val="28"/>
          <w:szCs w:val="28"/>
          <w:highlight w:val="none"/>
          <w14:textFill>
            <w14:solidFill>
              <w14:schemeClr w14:val="tx1"/>
            </w14:solidFill>
          </w14:textFill>
        </w:rPr>
        <w:t>《广东省注册税务师协会章程》</w:t>
      </w:r>
      <w:r>
        <w:rPr>
          <w:rFonts w:hint="eastAsia" w:ascii="宋体" w:hAnsi="宋体" w:cs="宋体"/>
          <w:color w:val="000000" w:themeColor="text1"/>
          <w:sz w:val="28"/>
          <w:szCs w:val="28"/>
          <w:highlight w:val="none"/>
          <w:lang w:val="en-US" w:eastAsia="zh-CN"/>
          <w14:textFill>
            <w14:solidFill>
              <w14:schemeClr w14:val="tx1"/>
            </w14:solidFill>
          </w14:textFill>
        </w:rPr>
        <w:t>和结合我省注册税务师行业实践</w:t>
      </w:r>
      <w:r>
        <w:rPr>
          <w:rFonts w:hint="eastAsia" w:ascii="宋体" w:hAnsi="宋体" w:cs="宋体"/>
          <w:color w:val="000000" w:themeColor="text1"/>
          <w:sz w:val="28"/>
          <w:szCs w:val="28"/>
          <w:highlight w:val="none"/>
          <w14:textFill>
            <w14:solidFill>
              <w14:schemeClr w14:val="tx1"/>
            </w14:solidFill>
          </w14:textFill>
        </w:rPr>
        <w:t>制定本办法。</w:t>
      </w:r>
    </w:p>
    <w:p>
      <w:pPr>
        <w:spacing w:line="360" w:lineRule="auto"/>
        <w:ind w:firstLine="562"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第二条</w:t>
      </w:r>
      <w:r>
        <w:rPr>
          <w:rFonts w:hint="eastAsia" w:ascii="宋体" w:hAnsi="宋体" w:cs="宋体"/>
          <w:color w:val="000000" w:themeColor="text1"/>
          <w:sz w:val="28"/>
          <w:szCs w:val="28"/>
          <w:highlight w:val="none"/>
          <w14:textFill>
            <w14:solidFill>
              <w14:schemeClr w14:val="tx1"/>
            </w14:solidFill>
          </w14:textFill>
        </w:rPr>
        <w:t xml:space="preserve"> 为了本办法的有效实施，广东省注册税务师协会（以下简称“省税协”）特此设立广东省注册税务师协会自律惩戒委员会（以下简称“省税协自律惩戒委员会”）。</w:t>
      </w:r>
    </w:p>
    <w:p>
      <w:pPr>
        <w:spacing w:line="360" w:lineRule="auto"/>
        <w:ind w:firstLine="562"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第三条</w:t>
      </w:r>
      <w:r>
        <w:rPr>
          <w:rFonts w:hint="eastAsia" w:ascii="宋体" w:hAnsi="宋体" w:cs="宋体"/>
          <w:color w:val="000000" w:themeColor="text1"/>
          <w:sz w:val="28"/>
          <w:szCs w:val="28"/>
          <w:highlight w:val="none"/>
          <w14:textFill>
            <w14:solidFill>
              <w14:schemeClr w14:val="tx1"/>
            </w14:solidFill>
          </w14:textFill>
        </w:rPr>
        <w:t xml:space="preserve"> 省税协自律惩戒委员会对会员在执业过程中的违规行为实施行业惩戒，适用本办法。</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本办法所称会员指单位会员和税务师会员。单位会员即为依法定程序设立的税务师事务所；税务师会员即为已取得《中华人民共和国执业注册税务师资格证书》的注册税务师、已取得《税务师职业资格证书》的税务师、以及从事注册税务师行业的管理人员和理论工作者。</w:t>
      </w:r>
    </w:p>
    <w:p>
      <w:pPr>
        <w:spacing w:line="360" w:lineRule="auto"/>
        <w:ind w:firstLine="562" w:firstLineChars="200"/>
        <w:jc w:val="left"/>
        <w:rPr>
          <w:color w:val="000000" w:themeColor="text1"/>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第四条</w:t>
      </w:r>
      <w:r>
        <w:rPr>
          <w:rFonts w:hint="eastAsia" w:ascii="宋体" w:hAnsi="宋体" w:cs="宋体"/>
          <w:color w:val="000000" w:themeColor="text1"/>
          <w:sz w:val="28"/>
          <w:szCs w:val="28"/>
          <w:highlight w:val="none"/>
          <w14:textFill>
            <w14:solidFill>
              <w14:schemeClr w14:val="tx1"/>
            </w14:solidFill>
          </w14:textFill>
        </w:rPr>
        <w:t xml:space="preserve"> 省税协自律惩戒委员会对会员执业情况的检查，适用本</w:t>
      </w:r>
    </w:p>
    <w:p>
      <w:pPr>
        <w:spacing w:line="360" w:lineRule="auto"/>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办法。</w:t>
      </w:r>
      <w:r>
        <w:rPr>
          <w:rFonts w:hint="eastAsia" w:ascii="宋体" w:hAnsi="宋体" w:cs="宋体"/>
          <w:color w:val="000000" w:themeColor="text1"/>
          <w:sz w:val="28"/>
          <w:szCs w:val="28"/>
          <w:highlight w:val="none"/>
          <w14:textFill>
            <w14:solidFill>
              <w14:schemeClr w14:val="tx1"/>
            </w14:solidFill>
          </w14:textFill>
        </w:rPr>
        <w:tab/>
      </w:r>
      <w:r>
        <w:rPr>
          <w:rFonts w:hint="eastAsia" w:ascii="宋体" w:hAnsi="宋体" w:cs="宋体"/>
          <w:color w:val="000000" w:themeColor="text1"/>
          <w:sz w:val="28"/>
          <w:szCs w:val="28"/>
          <w:highlight w:val="none"/>
          <w14:textFill>
            <w14:solidFill>
              <w14:schemeClr w14:val="tx1"/>
            </w14:solidFill>
          </w14:textFill>
        </w:rPr>
        <w:tab/>
      </w:r>
    </w:p>
    <w:p>
      <w:pPr>
        <w:spacing w:line="360" w:lineRule="auto"/>
        <w:ind w:firstLine="562"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第五条</w:t>
      </w:r>
      <w:r>
        <w:rPr>
          <w:rFonts w:hint="eastAsia" w:ascii="宋体" w:hAnsi="宋体" w:cs="宋体"/>
          <w:color w:val="000000" w:themeColor="text1"/>
          <w:sz w:val="28"/>
          <w:szCs w:val="28"/>
          <w:highlight w:val="none"/>
          <w14:textFill>
            <w14:solidFill>
              <w14:schemeClr w14:val="tx1"/>
            </w14:solidFill>
          </w14:textFill>
        </w:rPr>
        <w:t xml:space="preserve"> 会员有下列情形之一的，依据本办法予以惩戒：</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（一）违</w:t>
      </w:r>
      <w:r>
        <w:rPr>
          <w:rFonts w:hint="eastAsia" w:ascii="宋体" w:hAnsi="宋体" w:cs="宋体"/>
          <w:color w:val="000000" w:themeColor="text1"/>
          <w:sz w:val="28"/>
          <w:szCs w:val="28"/>
          <w:highlight w:val="none"/>
          <w14:textFill>
            <w14:solidFill>
              <w14:schemeClr w14:val="tx1"/>
            </w14:solidFill>
          </w14:textFill>
        </w:rPr>
        <w:t>反国家税收相关法律、行政法规、规章和规范性文件规定的；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（二）</w:t>
      </w:r>
      <w:r>
        <w:rPr>
          <w:rFonts w:hint="eastAsia" w:ascii="宋体" w:hAnsi="宋体" w:cs="宋体"/>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违反</w:t>
      </w:r>
      <w:r>
        <w:rPr>
          <w:rFonts w:hint="eastAsia" w:ascii="宋体" w:hAnsi="宋体" w:cs="宋体"/>
          <w:color w:val="000000" w:themeColor="text1"/>
          <w:sz w:val="28"/>
          <w:szCs w:val="28"/>
          <w:highlight w:val="none"/>
          <w14:textFill>
            <w14:solidFill>
              <w14:schemeClr w14:val="tx1"/>
            </w14:solidFill>
          </w14:textFill>
        </w:rPr>
        <w:t>涉税专业服务监管有关规定、业务规范</w:t>
      </w:r>
      <w:r>
        <w:rPr>
          <w:rFonts w:hint="eastAsia" w:ascii="宋体" w:hAnsi="宋体" w:cs="宋体"/>
          <w:color w:val="000000" w:themeColor="text1"/>
          <w:sz w:val="28"/>
          <w:szCs w:val="28"/>
          <w:highlight w:val="none"/>
          <w14:textFill>
            <w14:solidFill>
              <w14:schemeClr w14:val="tx1"/>
            </w14:solidFill>
          </w14:textFill>
        </w:rPr>
        <w:t>（准则、规则）的；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（三） 违反</w:t>
      </w:r>
      <w:r>
        <w:rPr>
          <w:rFonts w:hint="eastAsia" w:ascii="宋体" w:hAnsi="宋体" w:cs="宋体"/>
          <w:color w:val="000000" w:themeColor="text1"/>
          <w:sz w:val="28"/>
          <w:szCs w:val="28"/>
          <w:highlight w:val="none"/>
          <w14:textFill>
            <w14:solidFill>
              <w14:schemeClr w14:val="tx1"/>
            </w14:solidFill>
          </w14:textFill>
        </w:rPr>
        <w:t>《中国注册税务师协会会员违规行为惩戒办法》、《中国注册税务师协会章程》和《广东省注册税务师协会章程》（以下简称《章程》）</w:t>
      </w:r>
      <w:r>
        <w:rPr>
          <w:rFonts w:hint="eastAsia" w:ascii="宋体" w:hAnsi="宋体" w:cs="宋体"/>
          <w:color w:val="000000" w:themeColor="text1"/>
          <w:sz w:val="28"/>
          <w:szCs w:val="28"/>
          <w:highlight w:val="none"/>
          <w14:textFill>
            <w14:solidFill>
              <w14:schemeClr w14:val="tx1"/>
            </w14:solidFill>
          </w14:textFill>
        </w:rPr>
        <w:t>及行业自律管理、</w:t>
      </w:r>
      <w:r>
        <w:rPr>
          <w:rFonts w:hint="eastAsia" w:ascii="宋体" w:hAnsi="宋体" w:cs="宋体"/>
          <w:color w:val="000000" w:themeColor="text1"/>
          <w:sz w:val="28"/>
          <w:szCs w:val="28"/>
          <w:highlight w:val="none"/>
          <w14:textFill>
            <w14:solidFill>
              <w14:schemeClr w14:val="tx1"/>
            </w14:solidFill>
          </w14:textFill>
        </w:rPr>
        <w:t>业务指引等</w:t>
      </w:r>
      <w:r>
        <w:rPr>
          <w:rFonts w:hint="eastAsia" w:ascii="宋体" w:hAnsi="宋体" w:cs="宋体"/>
          <w:color w:val="000000" w:themeColor="text1"/>
          <w:sz w:val="28"/>
          <w:szCs w:val="28"/>
          <w:highlight w:val="none"/>
          <w14:textFill>
            <w14:solidFill>
              <w14:schemeClr w14:val="tx1"/>
            </w14:solidFill>
          </w14:textFill>
        </w:rPr>
        <w:t>相关规定的；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 xml:space="preserve">（四） 存在其他应予以惩戒的违法违规行为的。 </w:t>
      </w:r>
    </w:p>
    <w:p>
      <w:pPr>
        <w:spacing w:line="360" w:lineRule="auto"/>
        <w:ind w:left="220" w:leftChars="105" w:firstLine="562"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第六条</w:t>
      </w:r>
      <w:r>
        <w:rPr>
          <w:rFonts w:hint="eastAsia" w:ascii="宋体" w:hAnsi="宋体" w:cs="宋体"/>
          <w:color w:val="000000" w:themeColor="text1"/>
          <w:sz w:val="28"/>
          <w:szCs w:val="28"/>
          <w:highlight w:val="none"/>
          <w14:textFill>
            <w14:solidFill>
              <w14:schemeClr w14:val="tx1"/>
            </w14:solidFill>
          </w14:textFill>
        </w:rPr>
        <w:t xml:space="preserve"> 对违规行为实施惩戒，应当遵循客观、公正的原则，坚持以事实为依据，惩戒与教育相结合，保障法律、法规以及行业规范得到贯彻执行。</w:t>
      </w:r>
      <w:r>
        <w:rPr>
          <w:rFonts w:hint="eastAsia" w:ascii="宋体" w:hAnsi="宋体" w:cs="宋体"/>
          <w:color w:val="000000" w:themeColor="text1"/>
          <w:sz w:val="28"/>
          <w:szCs w:val="28"/>
          <w:highlight w:val="none"/>
          <w14:textFill>
            <w14:solidFill>
              <w14:schemeClr w14:val="tx1"/>
            </w14:solidFill>
          </w14:textFill>
        </w:rPr>
        <w:tab/>
      </w:r>
      <w:r>
        <w:rPr>
          <w:rFonts w:hint="eastAsia" w:ascii="宋体" w:hAnsi="宋体" w:cs="宋体"/>
          <w:color w:val="000000" w:themeColor="text1"/>
          <w:sz w:val="28"/>
          <w:szCs w:val="28"/>
          <w:highlight w:val="none"/>
          <w14:textFill>
            <w14:solidFill>
              <w14:schemeClr w14:val="tx1"/>
            </w14:solidFill>
          </w14:textFill>
        </w:rPr>
        <w:tab/>
      </w:r>
      <w:r>
        <w:rPr>
          <w:rFonts w:hint="eastAsia" w:ascii="宋体" w:hAnsi="宋体" w:cs="宋体"/>
          <w:color w:val="000000" w:themeColor="text1"/>
          <w:sz w:val="28"/>
          <w:szCs w:val="28"/>
          <w:highlight w:val="none"/>
          <w14:textFill>
            <w14:solidFill>
              <w14:schemeClr w14:val="tx1"/>
            </w14:solidFill>
          </w14:textFill>
        </w:rPr>
        <w:tab/>
      </w:r>
    </w:p>
    <w:p>
      <w:pPr>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 xml:space="preserve"> </w:t>
      </w:r>
      <w:r>
        <w:rPr>
          <w:rFonts w:hint="eastAsia" w:ascii="宋体" w:hAnsi="宋体" w:cs="宋体"/>
          <w:b/>
          <w:color w:val="000000" w:themeColor="text1"/>
          <w:sz w:val="28"/>
          <w:szCs w:val="28"/>
          <w:highlight w:val="none"/>
          <w14:textFill>
            <w14:solidFill>
              <w14:schemeClr w14:val="tx1"/>
            </w14:solidFill>
          </w14:textFill>
        </w:rPr>
        <w:t>第七条</w:t>
      </w:r>
      <w:r>
        <w:rPr>
          <w:rFonts w:hint="eastAsia" w:ascii="宋体" w:hAnsi="宋体" w:cs="宋体"/>
          <w:color w:val="000000" w:themeColor="text1"/>
          <w:sz w:val="28"/>
          <w:szCs w:val="28"/>
          <w:highlight w:val="none"/>
          <w14:textFill>
            <w14:solidFill>
              <w14:schemeClr w14:val="tx1"/>
            </w14:solidFill>
          </w14:textFill>
        </w:rPr>
        <w:t xml:space="preserve"> 会员对</w:t>
      </w:r>
      <w:r>
        <w:rPr>
          <w:rFonts w:hint="eastAsia" w:ascii="宋体" w:hAnsi="宋体" w:cs="宋体"/>
          <w:color w:val="000000" w:themeColor="text1"/>
          <w:sz w:val="28"/>
          <w:szCs w:val="28"/>
          <w:highlight w:val="none"/>
          <w14:textFill>
            <w14:solidFill>
              <w14:schemeClr w14:val="tx1"/>
            </w14:solidFill>
          </w14:textFill>
        </w:rPr>
        <w:t>省税协</w:t>
      </w:r>
      <w:r>
        <w:rPr>
          <w:rFonts w:hint="eastAsia" w:ascii="宋体" w:hAnsi="宋体" w:cs="宋体"/>
          <w:color w:val="000000" w:themeColor="text1"/>
          <w:sz w:val="28"/>
          <w:szCs w:val="28"/>
          <w:highlight w:val="none"/>
          <w14:textFill>
            <w14:solidFill>
              <w14:schemeClr w14:val="tx1"/>
            </w14:solidFill>
          </w14:textFill>
        </w:rPr>
        <w:t>给予的惩戒，享有陈述和申辩权力；对惩戒不服的，可以提起申诉。</w:t>
      </w:r>
      <w:r>
        <w:rPr>
          <w:rFonts w:hint="eastAsia" w:ascii="宋体" w:hAnsi="宋体" w:cs="宋体"/>
          <w:color w:val="000000" w:themeColor="text1"/>
          <w:sz w:val="28"/>
          <w:szCs w:val="28"/>
          <w:highlight w:val="none"/>
          <w14:textFill>
            <w14:solidFill>
              <w14:schemeClr w14:val="tx1"/>
            </w14:solidFill>
          </w14:textFill>
        </w:rPr>
        <w:tab/>
      </w:r>
      <w:r>
        <w:rPr>
          <w:rFonts w:hint="eastAsia" w:ascii="宋体" w:hAnsi="宋体" w:cs="宋体"/>
          <w:color w:val="000000" w:themeColor="text1"/>
          <w:sz w:val="28"/>
          <w:szCs w:val="28"/>
          <w:highlight w:val="none"/>
          <w14:textFill>
            <w14:solidFill>
              <w14:schemeClr w14:val="tx1"/>
            </w14:solidFill>
          </w14:textFill>
        </w:rPr>
        <w:tab/>
      </w:r>
      <w:r>
        <w:rPr>
          <w:rFonts w:hint="eastAsia" w:ascii="宋体" w:hAnsi="宋体" w:cs="宋体"/>
          <w:color w:val="000000" w:themeColor="text1"/>
          <w:sz w:val="28"/>
          <w:szCs w:val="28"/>
          <w:highlight w:val="none"/>
          <w14:textFill>
            <w14:solidFill>
              <w14:schemeClr w14:val="tx1"/>
            </w14:solidFill>
          </w14:textFill>
        </w:rPr>
        <w:tab/>
      </w:r>
      <w:r>
        <w:rPr>
          <w:rFonts w:hint="eastAsia" w:ascii="宋体" w:hAnsi="宋体" w:cs="宋体"/>
          <w:color w:val="000000" w:themeColor="text1"/>
          <w:sz w:val="28"/>
          <w:szCs w:val="28"/>
          <w:highlight w:val="none"/>
          <w14:textFill>
            <w14:solidFill>
              <w14:schemeClr w14:val="tx1"/>
            </w14:solidFill>
          </w14:textFill>
        </w:rPr>
        <w:tab/>
      </w:r>
      <w:r>
        <w:rPr>
          <w:rFonts w:hint="eastAsia" w:ascii="宋体" w:hAnsi="宋体" w:cs="宋体"/>
          <w:color w:val="000000" w:themeColor="text1"/>
          <w:sz w:val="28"/>
          <w:szCs w:val="28"/>
          <w:highlight w:val="none"/>
          <w14:textFill>
            <w14:solidFill>
              <w14:schemeClr w14:val="tx1"/>
            </w14:solidFill>
          </w14:textFill>
        </w:rPr>
        <w:tab/>
      </w:r>
      <w:r>
        <w:rPr>
          <w:rFonts w:hint="eastAsia" w:ascii="宋体" w:hAnsi="宋体" w:cs="宋体"/>
          <w:color w:val="000000" w:themeColor="text1"/>
          <w:sz w:val="28"/>
          <w:szCs w:val="28"/>
          <w:highlight w:val="none"/>
          <w14:textFill>
            <w14:solidFill>
              <w14:schemeClr w14:val="tx1"/>
            </w14:solidFill>
          </w14:textFill>
        </w:rPr>
        <w:tab/>
      </w:r>
    </w:p>
    <w:p>
      <w:pPr>
        <w:spacing w:before="312" w:beforeLines="100" w:after="312" w:afterLines="100"/>
        <w:ind w:firstLine="643" w:firstLineChars="200"/>
        <w:jc w:val="center"/>
        <w:rPr>
          <w:b/>
          <w:color w:val="000000" w:themeColor="text1"/>
          <w:sz w:val="28"/>
          <w:szCs w:val="28"/>
          <w:highlight w:val="none"/>
          <w14:textFill>
            <w14:solidFill>
              <w14:schemeClr w14:val="tx1"/>
            </w14:solidFill>
          </w14:textFill>
        </w:rPr>
      </w:pPr>
      <w:r>
        <w:rPr>
          <w:rFonts w:hint="eastAsia"/>
          <w:b/>
          <w:color w:val="000000" w:themeColor="text1"/>
          <w:sz w:val="32"/>
          <w:szCs w:val="32"/>
          <w:highlight w:val="none"/>
          <w14:textFill>
            <w14:solidFill>
              <w14:schemeClr w14:val="tx1"/>
            </w14:solidFill>
          </w14:textFill>
        </w:rPr>
        <w:t>第二章  诚信自律</w:t>
      </w:r>
    </w:p>
    <w:p>
      <w:pPr>
        <w:ind w:firstLine="562" w:firstLineChars="200"/>
        <w:rPr>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第八条</w:t>
      </w:r>
      <w:r>
        <w:rPr>
          <w:rFonts w:hint="eastAsia" w:ascii="宋体" w:hAnsi="宋体" w:cs="宋体"/>
          <w:color w:val="000000" w:themeColor="text1"/>
          <w:sz w:val="28"/>
          <w:szCs w:val="28"/>
          <w:highlight w:val="none"/>
          <w14:textFill>
            <w14:solidFill>
              <w14:schemeClr w14:val="tx1"/>
            </w14:solidFill>
          </w14:textFill>
        </w:rPr>
        <w:t xml:space="preserve"> </w:t>
      </w:r>
      <w:r>
        <w:rPr>
          <w:rFonts w:hint="eastAsia"/>
          <w:color w:val="000000" w:themeColor="text1"/>
          <w:sz w:val="28"/>
          <w:szCs w:val="28"/>
          <w:highlight w:val="none"/>
          <w14:textFill>
            <w14:solidFill>
              <w14:schemeClr w14:val="tx1"/>
            </w14:solidFill>
          </w14:textFill>
        </w:rPr>
        <w:t>省税协倡导会员树立诚实守信的价值导向，发挥行业自律的积极作用，积极推进行业自律，提高行业执业质量，创造良好的行业发展环境。</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（一） 党建引领行业自律。</w:t>
      </w:r>
      <w:r>
        <w:rPr>
          <w:rFonts w:hint="eastAsia"/>
          <w:color w:val="000000" w:themeColor="text1"/>
          <w:sz w:val="28"/>
          <w:szCs w:val="28"/>
          <w:highlight w:val="none"/>
          <w14:textFill>
            <w14:solidFill>
              <w14:schemeClr w14:val="tx1"/>
            </w14:solidFill>
          </w14:textFill>
        </w:rPr>
        <w:t>会员要坚持把党对行业的全面领导作为根本保证，坚持以党建为引领</w:t>
      </w:r>
      <w:r>
        <w:rPr>
          <w:rFonts w:hint="eastAsia"/>
          <w:color w:val="000000" w:themeColor="text1"/>
          <w:sz w:val="28"/>
          <w:szCs w:val="28"/>
          <w:highlight w:val="none"/>
          <w14:textFill>
            <w14:solidFill>
              <w14:schemeClr w14:val="tx1"/>
            </w14:solidFill>
          </w14:textFill>
        </w:rPr>
        <w:t>，推进行业诚信自律建设，为行业发展和经济社会发展作贡献。</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（二） 严格遵守法律法规和行业制度。会员必须严格遵守国家税收相关法律法规、行业执业规则、行业管理制度等相关规定，恪守职业道德，遵守执业准则，坚持以事实为根据、以法律为准绳，为涉税专业服务及出具涉税业务报告的真实性、准确性、合法性、完整性负责，维护国家利益和纳税人、扣缴义务人、业务委托人的合法权利。</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（三） 自觉维护行业社会形象。会员从维护国家和税务师行业整体利益的高度出发，自觉遵守自律惩戒办法规定，</w:t>
      </w:r>
      <w:r>
        <w:rPr>
          <w:rFonts w:hint="eastAsia"/>
          <w:color w:val="000000" w:themeColor="text1"/>
          <w:sz w:val="28"/>
          <w:szCs w:val="28"/>
          <w:highlight w:val="none"/>
          <w14:textFill>
            <w14:solidFill>
              <w14:schemeClr w14:val="tx1"/>
            </w14:solidFill>
          </w14:textFill>
        </w:rPr>
        <w:t>主动接受自律惩戒委员会的检查、监督，确保税务师行业自律性、公正性、专业性</w:t>
      </w:r>
      <w:r>
        <w:rPr>
          <w:rFonts w:hint="eastAsia"/>
          <w:color w:val="000000" w:themeColor="text1"/>
          <w:sz w:val="28"/>
          <w:szCs w:val="28"/>
          <w:highlight w:val="none"/>
          <w14:textFill>
            <w14:solidFill>
              <w14:schemeClr w14:val="tx1"/>
            </w14:solidFill>
          </w14:textFill>
        </w:rPr>
        <w:t>。</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（四） 公平有序竞争。会员要以维护纳税人合法权益和社会主义市场经济秩序为基准，维护涉税专业服务市场的良好秩序，确保市场公平竞争、规范运作、健康发展。</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（五） 秉承专业独立理念。会员必须遵循独立、客观、公正原则，不因任何利害关系、利益冲突、个人偏见或其他因素影响职业判断及结论，对存在可能影响业务公正执行情形应当回避，</w:t>
      </w:r>
      <w:r>
        <w:rPr>
          <w:rFonts w:hint="eastAsia"/>
          <w:color w:val="000000" w:themeColor="text1"/>
          <w:sz w:val="28"/>
          <w:szCs w:val="28"/>
          <w:highlight w:val="none"/>
          <w14:textFill>
            <w14:solidFill>
              <w14:schemeClr w14:val="tx1"/>
            </w14:solidFill>
          </w14:textFill>
        </w:rPr>
        <w:t>确保执业质量。</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（六） 严格履行保密义务。会员对开展业务过程中获取的国家机密、委托人的商业秘密及个人隐私予以保密，除国家法律法规有规定外，未经委托人许可，不得向第三方泄露其所获取的个人隐私和商业秘密，禁止利用获取的涉密信息为自己或任何形式的第三方</w:t>
      </w:r>
      <w:r>
        <w:rPr>
          <w:rFonts w:hint="eastAsia"/>
          <w:color w:val="000000" w:themeColor="text1"/>
          <w:sz w:val="28"/>
          <w:szCs w:val="28"/>
          <w:highlight w:val="none"/>
          <w14:textFill>
            <w14:solidFill>
              <w14:schemeClr w14:val="tx1"/>
            </w14:solidFill>
          </w14:textFill>
        </w:rPr>
        <w:t>谋取</w:t>
      </w:r>
      <w:r>
        <w:rPr>
          <w:rFonts w:hint="eastAsia"/>
          <w:color w:val="000000" w:themeColor="text1"/>
          <w:sz w:val="28"/>
          <w:szCs w:val="28"/>
          <w:highlight w:val="none"/>
          <w14:textFill>
            <w14:solidFill>
              <w14:schemeClr w14:val="tx1"/>
            </w14:solidFill>
          </w14:textFill>
        </w:rPr>
        <w:t>利益。</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（七） 提高专业胜任能力。会员要加强业务学习、业务实践，积极参加后续教育和专业培训；努力保持专业胜任能力，不断提高处理复杂业务专业水平</w:t>
      </w:r>
      <w:r>
        <w:rPr>
          <w:rFonts w:hint="eastAsia"/>
          <w:color w:val="000000" w:themeColor="text1"/>
          <w:sz w:val="28"/>
          <w:szCs w:val="28"/>
          <w:highlight w:val="none"/>
          <w14:textFill>
            <w14:solidFill>
              <w14:schemeClr w14:val="tx1"/>
            </w14:solidFill>
          </w14:textFill>
        </w:rPr>
        <w:t>，确保为委托人提供具有专业水准的涉税服务</w:t>
      </w:r>
      <w:r>
        <w:rPr>
          <w:rFonts w:hint="eastAsia"/>
          <w:color w:val="000000" w:themeColor="text1"/>
          <w:sz w:val="28"/>
          <w:szCs w:val="28"/>
          <w:highlight w:val="none"/>
          <w14:textFill>
            <w14:solidFill>
              <w14:schemeClr w14:val="tx1"/>
            </w14:solidFill>
          </w14:textFill>
        </w:rPr>
        <w:t>。</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（八） 坚守廉洁服务底线。会员承办业务，不得利用服务之便，谋取不正当利益；不得以税务机关和税务人员的名义敲诈纳税人、扣缴义务人和业务委托人；不得向税务机关工作人员行贿或者指使、诱导委托人行贿。</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（九） 自觉接受监督管理。会员按照规定办理行政登记，确保报送从事涉税专业服务的有关信息与实际相符，自觉遵守国家有关政府部门以及行业协会的监管规定，认真履行服务宗旨，依法规范为纳税人、扣缴义务人和业务委托人提供专业高效服务。</w:t>
      </w:r>
    </w:p>
    <w:p>
      <w:pPr>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（十） 切实加强诚信管理。会员要积极落实行业监管部门的要求，不断加强会员自律，规范意识，促进会员依法经营、诚信服务，提高信用等级，加强行业诚信自律建设，推动行业高质量发展。</w:t>
      </w:r>
    </w:p>
    <w:p>
      <w:pPr>
        <w:spacing w:before="312" w:beforeLines="100" w:after="312" w:afterLines="100"/>
        <w:ind w:firstLine="643" w:firstLineChars="200"/>
        <w:jc w:val="center"/>
        <w:rPr>
          <w:b/>
          <w:color w:val="000000" w:themeColor="text1"/>
          <w:sz w:val="32"/>
          <w:szCs w:val="32"/>
          <w:highlight w:val="none"/>
          <w14:textFill>
            <w14:solidFill>
              <w14:schemeClr w14:val="tx1"/>
            </w14:solidFill>
          </w14:textFill>
        </w:rPr>
      </w:pPr>
      <w:r>
        <w:rPr>
          <w:rFonts w:hint="eastAsia"/>
          <w:b/>
          <w:color w:val="000000" w:themeColor="text1"/>
          <w:sz w:val="32"/>
          <w:szCs w:val="32"/>
          <w:highlight w:val="none"/>
          <w14:textFill>
            <w14:solidFill>
              <w14:schemeClr w14:val="tx1"/>
            </w14:solidFill>
          </w14:textFill>
        </w:rPr>
        <w:t>第三章 惩戒的种类与适用</w:t>
      </w:r>
    </w:p>
    <w:p>
      <w:pPr>
        <w:spacing w:line="360" w:lineRule="auto"/>
        <w:ind w:firstLine="703" w:firstLineChars="250"/>
        <w:jc w:val="left"/>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 xml:space="preserve">第九条 </w:t>
      </w:r>
      <w:r>
        <w:rPr>
          <w:rFonts w:hint="eastAsia" w:ascii="宋体" w:hAnsi="宋体" w:cs="宋体"/>
          <w:bCs/>
          <w:color w:val="000000" w:themeColor="text1"/>
          <w:sz w:val="28"/>
          <w:szCs w:val="28"/>
          <w:highlight w:val="none"/>
          <w14:textFill>
            <w14:solidFill>
              <w14:schemeClr w14:val="tx1"/>
            </w14:solidFill>
          </w14:textFill>
        </w:rPr>
        <w:t>省税协对会员违规行为实施惩戒的种类有：</w:t>
      </w:r>
    </w:p>
    <w:p>
      <w:pPr>
        <w:spacing w:line="360" w:lineRule="auto"/>
        <w:ind w:firstLine="700" w:firstLineChars="25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（一） 约谈；</w:t>
      </w:r>
    </w:p>
    <w:p>
      <w:pPr>
        <w:spacing w:line="360" w:lineRule="auto"/>
        <w:ind w:firstLine="700" w:firstLineChars="25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（二） 警告；</w:t>
      </w:r>
    </w:p>
    <w:p>
      <w:pPr>
        <w:spacing w:line="360" w:lineRule="auto"/>
        <w:ind w:firstLine="700" w:firstLineChars="25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（三） 通报批评；</w:t>
      </w:r>
    </w:p>
    <w:p>
      <w:pPr>
        <w:spacing w:line="360" w:lineRule="auto"/>
        <w:ind w:firstLine="700" w:firstLineChars="25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（四） 公开谴责；</w:t>
      </w:r>
    </w:p>
    <w:p>
      <w:pPr>
        <w:spacing w:line="360" w:lineRule="auto"/>
        <w:ind w:firstLine="700" w:firstLineChars="250"/>
        <w:jc w:val="left"/>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（五） 取消会员资格；</w:t>
      </w:r>
      <w:r>
        <w:rPr>
          <w:rFonts w:hint="eastAsia" w:ascii="宋体" w:hAnsi="宋体" w:cs="宋体"/>
          <w:b/>
          <w:color w:val="000000" w:themeColor="text1"/>
          <w:sz w:val="28"/>
          <w:szCs w:val="28"/>
          <w:highlight w:val="none"/>
          <w14:textFill>
            <w14:solidFill>
              <w14:schemeClr w14:val="tx1"/>
            </w14:solidFill>
          </w14:textFill>
        </w:rPr>
        <w:tab/>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 xml:space="preserve"> （六） 其它。</w:t>
      </w:r>
      <w:r>
        <w:rPr>
          <w:rFonts w:hint="eastAsia" w:ascii="宋体" w:hAnsi="宋体" w:cs="宋体"/>
          <w:color w:val="000000" w:themeColor="text1"/>
          <w:sz w:val="28"/>
          <w:szCs w:val="28"/>
          <w:highlight w:val="none"/>
          <w14:textFill>
            <w14:solidFill>
              <w14:schemeClr w14:val="tx1"/>
            </w14:solidFill>
          </w14:textFill>
        </w:rPr>
        <w:tab/>
      </w:r>
    </w:p>
    <w:p>
      <w:pPr>
        <w:spacing w:line="360" w:lineRule="auto"/>
        <w:ind w:firstLine="703" w:firstLineChars="25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 xml:space="preserve">第十条 </w:t>
      </w:r>
      <w:r>
        <w:rPr>
          <w:rFonts w:hint="eastAsia" w:ascii="宋体" w:hAnsi="宋体" w:cs="宋体"/>
          <w:color w:val="000000" w:themeColor="text1"/>
          <w:sz w:val="28"/>
          <w:szCs w:val="28"/>
          <w:highlight w:val="none"/>
          <w14:textFill>
            <w14:solidFill>
              <w14:schemeClr w14:val="tx1"/>
            </w14:solidFill>
          </w14:textFill>
        </w:rPr>
        <w:t>单位会员</w:t>
      </w:r>
      <w:r>
        <w:rPr>
          <w:rFonts w:hint="eastAsia" w:ascii="宋体" w:hAnsi="宋体" w:cs="宋体"/>
          <w:bCs/>
          <w:color w:val="000000" w:themeColor="text1"/>
          <w:sz w:val="28"/>
          <w:szCs w:val="28"/>
          <w:highlight w:val="none"/>
          <w14:textFill>
            <w14:solidFill>
              <w14:schemeClr w14:val="tx1"/>
            </w14:solidFill>
          </w14:textFill>
        </w:rPr>
        <w:t>有下列违规行为的处罚：</w:t>
      </w:r>
    </w:p>
    <w:p>
      <w:pPr>
        <w:spacing w:line="360" w:lineRule="auto"/>
        <w:ind w:firstLine="700" w:firstLineChars="25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（一） 单位会员有下列行为之一的，应视情节轻重给予</w:t>
      </w:r>
      <w:r>
        <w:rPr>
          <w:rFonts w:hint="eastAsia" w:ascii="宋体" w:hAnsi="宋体" w:cs="宋体"/>
          <w:color w:val="000000" w:themeColor="text1"/>
          <w:sz w:val="28"/>
          <w:szCs w:val="28"/>
          <w:highlight w:val="none"/>
          <w14:textFill>
            <w14:solidFill>
              <w14:schemeClr w14:val="tx1"/>
            </w14:solidFill>
          </w14:textFill>
        </w:rPr>
        <w:t>约谈、警告、</w:t>
      </w:r>
      <w:r>
        <w:rPr>
          <w:rFonts w:hint="eastAsia" w:ascii="宋体" w:hAnsi="宋体" w:cs="宋体"/>
          <w:color w:val="000000" w:themeColor="text1"/>
          <w:sz w:val="28"/>
          <w:szCs w:val="28"/>
          <w:highlight w:val="none"/>
          <w14:textFill>
            <w14:solidFill>
              <w14:schemeClr w14:val="tx1"/>
            </w14:solidFill>
          </w14:textFill>
        </w:rPr>
        <w:t xml:space="preserve">通报批评、公开谴责： </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1、变更名称、章程、法定代表人、住所、合伙人、合伙人协议、经营场所等事项，未在规定时间内办理备案手续的；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2、未按规定为员工办理转会、转所或离职手续的；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3、将不符合规定条件的人员发展为出资人或合伙人的；</w:t>
      </w:r>
    </w:p>
    <w:p>
      <w:pPr>
        <w:spacing w:line="360" w:lineRule="auto"/>
        <w:ind w:left="279" w:leftChars="133" w:firstLine="280" w:firstLineChars="1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4、未按规定与委托人签订业务约定书隐瞒开展涉税服务行为，或按规定签订业务约定书但不履行义务的；</w:t>
      </w:r>
    </w:p>
    <w:p>
      <w:pPr>
        <w:spacing w:line="360" w:lineRule="auto"/>
        <w:ind w:left="279" w:leftChars="133" w:firstLine="280" w:firstLineChars="1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5、未按规定保管、使用财务票据、业务档案、涉税报告和文书的；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6、收取</w:t>
      </w:r>
      <w:r>
        <w:rPr>
          <w:rFonts w:hint="eastAsia" w:ascii="宋体" w:hAnsi="宋体" w:cs="宋体"/>
          <w:color w:val="000000" w:themeColor="text1"/>
          <w:sz w:val="28"/>
          <w:szCs w:val="28"/>
          <w:highlight w:val="none"/>
          <w14:textFill>
            <w14:solidFill>
              <w14:schemeClr w14:val="tx1"/>
            </w14:solidFill>
          </w14:textFill>
        </w:rPr>
        <w:t>涉税服务费</w:t>
      </w:r>
      <w:r>
        <w:rPr>
          <w:rFonts w:hint="eastAsia" w:ascii="宋体" w:hAnsi="宋体" w:cs="宋体"/>
          <w:color w:val="000000" w:themeColor="text1"/>
          <w:sz w:val="28"/>
          <w:szCs w:val="28"/>
          <w:highlight w:val="none"/>
          <w14:textFill>
            <w14:solidFill>
              <w14:schemeClr w14:val="tx1"/>
            </w14:solidFill>
          </w14:textFill>
        </w:rPr>
        <w:t>不向委托人开具合法票据的；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7、聘用税务师或其他工作人员</w:t>
      </w:r>
      <w:r>
        <w:rPr>
          <w:rFonts w:hint="eastAsia" w:ascii="宋体" w:hAnsi="宋体" w:cs="宋体"/>
          <w:color w:val="000000" w:themeColor="text1"/>
          <w:sz w:val="28"/>
          <w:szCs w:val="28"/>
          <w:highlight w:val="none"/>
          <w14:textFill>
            <w14:solidFill>
              <w14:schemeClr w14:val="tx1"/>
            </w14:solidFill>
          </w14:textFill>
        </w:rPr>
        <w:t>未按</w:t>
      </w:r>
      <w:r>
        <w:rPr>
          <w:rFonts w:hint="eastAsia" w:ascii="宋体" w:hAnsi="宋体" w:cs="宋体"/>
          <w:color w:val="000000" w:themeColor="text1"/>
          <w:sz w:val="28"/>
          <w:szCs w:val="28"/>
          <w:highlight w:val="none"/>
          <w14:textFill>
            <w14:solidFill>
              <w14:schemeClr w14:val="tx1"/>
            </w14:solidFill>
          </w14:textFill>
        </w:rPr>
        <w:t>《劳动法》的规定与其签订聘用合同，以及</w:t>
      </w:r>
      <w:r>
        <w:rPr>
          <w:rFonts w:hint="eastAsia" w:ascii="宋体" w:hAnsi="宋体" w:cs="宋体"/>
          <w:color w:val="000000" w:themeColor="text1"/>
          <w:sz w:val="28"/>
          <w:szCs w:val="28"/>
          <w:highlight w:val="none"/>
          <w14:textFill>
            <w14:solidFill>
              <w14:schemeClr w14:val="tx1"/>
            </w14:solidFill>
          </w14:textFill>
        </w:rPr>
        <w:t>未按</w:t>
      </w:r>
      <w:r>
        <w:rPr>
          <w:rFonts w:hint="eastAsia" w:ascii="宋体" w:hAnsi="宋体" w:cs="宋体"/>
          <w:color w:val="000000" w:themeColor="text1"/>
          <w:sz w:val="28"/>
          <w:szCs w:val="28"/>
          <w:highlight w:val="none"/>
          <w14:textFill>
            <w14:solidFill>
              <w14:schemeClr w14:val="tx1"/>
            </w14:solidFill>
          </w14:textFill>
        </w:rPr>
        <w:t>规定为聘用人员</w:t>
      </w:r>
      <w:r>
        <w:rPr>
          <w:rFonts w:hint="eastAsia" w:ascii="宋体" w:hAnsi="宋体" w:cs="宋体"/>
          <w:color w:val="000000" w:themeColor="text1"/>
          <w:sz w:val="28"/>
          <w:szCs w:val="28"/>
          <w:highlight w:val="none"/>
          <w14:textFill>
            <w14:solidFill>
              <w14:schemeClr w14:val="tx1"/>
            </w14:solidFill>
          </w14:textFill>
        </w:rPr>
        <w:t>缴纳</w:t>
      </w:r>
      <w:r>
        <w:rPr>
          <w:rFonts w:hint="eastAsia" w:ascii="宋体" w:hAnsi="宋体" w:cs="宋体"/>
          <w:color w:val="000000" w:themeColor="text1"/>
          <w:sz w:val="28"/>
          <w:szCs w:val="28"/>
          <w:highlight w:val="none"/>
          <w14:textFill>
            <w14:solidFill>
              <w14:schemeClr w14:val="tx1"/>
            </w14:solidFill>
          </w14:textFill>
        </w:rPr>
        <w:t>社会保险</w:t>
      </w:r>
      <w:r>
        <w:rPr>
          <w:rFonts w:hint="eastAsia" w:ascii="宋体" w:hAnsi="宋体" w:cs="宋体"/>
          <w:color w:val="000000" w:themeColor="text1"/>
          <w:sz w:val="28"/>
          <w:szCs w:val="28"/>
          <w:highlight w:val="none"/>
          <w14:textFill>
            <w14:solidFill>
              <w14:schemeClr w14:val="tx1"/>
            </w14:solidFill>
          </w14:textFill>
        </w:rPr>
        <w:t>费</w:t>
      </w:r>
      <w:r>
        <w:rPr>
          <w:rFonts w:hint="eastAsia" w:ascii="宋体" w:hAnsi="宋体" w:cs="宋体"/>
          <w:color w:val="000000" w:themeColor="text1"/>
          <w:sz w:val="28"/>
          <w:szCs w:val="28"/>
          <w:highlight w:val="none"/>
          <w14:textFill>
            <w14:solidFill>
              <w14:schemeClr w14:val="tx1"/>
            </w14:solidFill>
          </w14:textFill>
        </w:rPr>
        <w:t>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8、未经批准擅自设立分支机构或变相设立分支机构的；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9、允许或者默许受到停止执业处罚的税务师和</w:t>
      </w:r>
      <w:r>
        <w:rPr>
          <w:rFonts w:hint="eastAsia" w:ascii="宋体" w:hAnsi="宋体" w:cs="宋体"/>
          <w:color w:val="000000" w:themeColor="text1"/>
          <w:sz w:val="28"/>
          <w:szCs w:val="28"/>
          <w:highlight w:val="none"/>
          <w14:textFill>
            <w14:solidFill>
              <w14:schemeClr w14:val="tx1"/>
            </w14:solidFill>
          </w14:textFill>
        </w:rPr>
        <w:t>被收回税务师职业资格证书人员继续对专业税务顾问、税收策划、涉税鉴证、纳税情况审查等四项涉税业务相关文书签字的；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10、接受</w:t>
      </w:r>
      <w:r>
        <w:rPr>
          <w:rFonts w:hint="eastAsia" w:ascii="宋体" w:hAnsi="宋体" w:cs="宋体"/>
          <w:color w:val="000000" w:themeColor="text1"/>
          <w:sz w:val="28"/>
          <w:szCs w:val="28"/>
          <w:highlight w:val="none"/>
          <w14:textFill>
            <w14:solidFill>
              <w14:schemeClr w14:val="tx1"/>
            </w14:solidFill>
          </w14:textFill>
        </w:rPr>
        <w:t>转所税务师</w:t>
      </w:r>
      <w:r>
        <w:rPr>
          <w:rFonts w:hint="eastAsia" w:ascii="宋体" w:hAnsi="宋体" w:cs="宋体"/>
          <w:color w:val="000000" w:themeColor="text1"/>
          <w:sz w:val="28"/>
          <w:szCs w:val="28"/>
          <w:highlight w:val="none"/>
          <w14:textFill>
            <w14:solidFill>
              <w14:schemeClr w14:val="tx1"/>
            </w14:solidFill>
          </w14:textFill>
        </w:rPr>
        <w:t>执业后纵容、利用或协助其从事有损于原税务师事务所利益的；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ascii="宋体" w:hAnsi="宋体" w:cs="宋体"/>
          <w:color w:val="000000" w:themeColor="text1"/>
          <w:sz w:val="28"/>
          <w:szCs w:val="28"/>
          <w:highlight w:val="none"/>
          <w14:textFill>
            <w14:solidFill>
              <w14:schemeClr w14:val="tx1"/>
            </w14:solidFill>
          </w14:textFill>
        </w:rPr>
        <w:t>1</w:t>
      </w:r>
      <w:r>
        <w:rPr>
          <w:rFonts w:hint="eastAsia" w:ascii="宋体" w:hAnsi="宋体" w:cs="宋体"/>
          <w:color w:val="000000" w:themeColor="text1"/>
          <w:sz w:val="28"/>
          <w:szCs w:val="28"/>
          <w:highlight w:val="none"/>
          <w14:textFill>
            <w14:solidFill>
              <w14:schemeClr w14:val="tx1"/>
            </w14:solidFill>
          </w14:textFill>
        </w:rPr>
        <w:t>1、未按规定缴纳会费，及未按照《章程》履行会员义务的；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ascii="宋体" w:hAnsi="宋体" w:cs="宋体"/>
          <w:color w:val="000000" w:themeColor="text1"/>
          <w:sz w:val="28"/>
          <w:szCs w:val="28"/>
          <w:highlight w:val="none"/>
          <w14:textFill>
            <w14:solidFill>
              <w14:schemeClr w14:val="tx1"/>
            </w14:solidFill>
          </w14:textFill>
        </w:rPr>
        <w:t>1</w:t>
      </w:r>
      <w:r>
        <w:rPr>
          <w:rFonts w:hint="eastAsia" w:ascii="宋体" w:hAnsi="宋体" w:cs="宋体"/>
          <w:color w:val="000000" w:themeColor="text1"/>
          <w:sz w:val="28"/>
          <w:szCs w:val="28"/>
          <w:highlight w:val="none"/>
          <w14:textFill>
            <w14:solidFill>
              <w14:schemeClr w14:val="tx1"/>
            </w14:solidFill>
          </w14:textFill>
        </w:rPr>
        <w:t>2、</w:t>
      </w:r>
      <w:r>
        <w:rPr>
          <w:rFonts w:hint="eastAsia" w:ascii="宋体" w:hAnsi="宋体" w:cs="宋体"/>
          <w:color w:val="000000" w:themeColor="text1"/>
          <w:sz w:val="28"/>
          <w:szCs w:val="28"/>
          <w:highlight w:val="none"/>
          <w14:textFill>
            <w14:solidFill>
              <w14:schemeClr w14:val="tx1"/>
            </w14:solidFill>
          </w14:textFill>
        </w:rPr>
        <w:t>未按规定</w:t>
      </w:r>
      <w:r>
        <w:rPr>
          <w:rFonts w:hint="eastAsia" w:ascii="宋体" w:hAnsi="宋体" w:cs="宋体"/>
          <w:color w:val="000000" w:themeColor="text1"/>
          <w:sz w:val="28"/>
          <w:szCs w:val="28"/>
          <w:highlight w:val="none"/>
          <w14:textFill>
            <w14:solidFill>
              <w14:schemeClr w14:val="tx1"/>
            </w14:solidFill>
          </w14:textFill>
        </w:rPr>
        <w:t>报送虚假财务报表、</w:t>
      </w:r>
      <w:r>
        <w:rPr>
          <w:rFonts w:hint="eastAsia" w:ascii="宋体" w:hAnsi="宋体" w:cs="宋体"/>
          <w:color w:val="000000" w:themeColor="text1"/>
          <w:sz w:val="28"/>
          <w:szCs w:val="28"/>
          <w:highlight w:val="none"/>
          <w14:textFill>
            <w14:solidFill>
              <w14:schemeClr w14:val="tx1"/>
            </w14:solidFill>
          </w14:textFill>
        </w:rPr>
        <w:t>未按</w:t>
      </w:r>
      <w:r>
        <w:rPr>
          <w:rFonts w:hint="eastAsia" w:ascii="宋体" w:hAnsi="宋体" w:cs="宋体"/>
          <w:color w:val="000000" w:themeColor="text1"/>
          <w:sz w:val="28"/>
          <w:szCs w:val="28"/>
          <w:highlight w:val="none"/>
          <w14:textFill>
            <w14:solidFill>
              <w14:schemeClr w14:val="tx1"/>
            </w14:solidFill>
          </w14:textFill>
        </w:rPr>
        <w:t>规定申报纳税的；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13、未按行业规定或要求报送相关信息的；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ascii="宋体" w:hAnsi="宋体" w:cs="宋体"/>
          <w:color w:val="000000" w:themeColor="text1"/>
          <w:sz w:val="28"/>
          <w:szCs w:val="28"/>
          <w:highlight w:val="none"/>
          <w14:textFill>
            <w14:solidFill>
              <w14:schemeClr w14:val="tx1"/>
            </w14:solidFill>
          </w14:textFill>
        </w:rPr>
        <w:t>1</w:t>
      </w:r>
      <w:r>
        <w:rPr>
          <w:rFonts w:hint="eastAsia" w:ascii="宋体" w:hAnsi="宋体" w:cs="宋体"/>
          <w:color w:val="000000" w:themeColor="text1"/>
          <w:sz w:val="28"/>
          <w:szCs w:val="28"/>
          <w:highlight w:val="none"/>
          <w14:textFill>
            <w14:solidFill>
              <w14:schemeClr w14:val="tx1"/>
            </w14:solidFill>
          </w14:textFill>
        </w:rPr>
        <w:t>4、</w:t>
      </w:r>
      <w:bookmarkStart w:id="0" w:name="_Hlk109900628"/>
      <w:r>
        <w:rPr>
          <w:rFonts w:hint="eastAsia" w:ascii="宋体" w:hAnsi="宋体" w:cs="宋体"/>
          <w:color w:val="000000" w:themeColor="text1"/>
          <w:sz w:val="28"/>
          <w:szCs w:val="28"/>
          <w:highlight w:val="none"/>
          <w14:textFill>
            <w14:solidFill>
              <w14:schemeClr w14:val="tx1"/>
            </w14:solidFill>
          </w14:textFill>
        </w:rPr>
        <w:t>利用媒体、广告或者其他方式进行虚假宣传</w:t>
      </w:r>
      <w:r>
        <w:rPr>
          <w:rFonts w:hint="eastAsia"/>
          <w:color w:val="000000" w:themeColor="text1"/>
          <w:sz w:val="28"/>
          <w:szCs w:val="28"/>
          <w:highlight w:val="none"/>
          <w14:textFill>
            <w14:solidFill>
              <w14:schemeClr w14:val="tx1"/>
            </w14:solidFill>
          </w14:textFill>
        </w:rPr>
        <w:t>，</w:t>
      </w:r>
      <w:r>
        <w:rPr>
          <w:rFonts w:hint="eastAsia"/>
          <w:color w:val="000000" w:themeColor="text1"/>
          <w:sz w:val="28"/>
          <w:szCs w:val="28"/>
          <w:highlight w:val="none"/>
          <w14:textFill>
            <w14:solidFill>
              <w14:schemeClr w14:val="tx1"/>
            </w14:solidFill>
          </w14:textFill>
        </w:rPr>
        <w:t>歪曲解读税收政策，</w:t>
      </w:r>
      <w:r>
        <w:rPr>
          <w:rFonts w:hint="eastAsia" w:ascii="宋体" w:hAnsi="宋体" w:cs="宋体"/>
          <w:color w:val="000000" w:themeColor="text1"/>
          <w:sz w:val="28"/>
          <w:szCs w:val="28"/>
          <w:highlight w:val="none"/>
          <w14:textFill>
            <w14:solidFill>
              <w14:schemeClr w14:val="tx1"/>
            </w14:solidFill>
          </w14:textFill>
        </w:rPr>
        <w:t>干扰公平竞争</w:t>
      </w:r>
      <w:r>
        <w:rPr>
          <w:rFonts w:hint="eastAsia"/>
          <w:color w:val="000000" w:themeColor="text1"/>
          <w:sz w:val="28"/>
          <w:szCs w:val="28"/>
          <w:highlight w:val="none"/>
          <w14:textFill>
            <w14:solidFill>
              <w14:schemeClr w14:val="tx1"/>
            </w14:solidFill>
          </w14:textFill>
        </w:rPr>
        <w:t>、损害委托人利益、扰乱正常税收秩序</w:t>
      </w:r>
      <w:r>
        <w:rPr>
          <w:rFonts w:hint="eastAsia" w:ascii="宋体" w:hAnsi="宋体" w:cs="宋体"/>
          <w:color w:val="000000" w:themeColor="text1"/>
          <w:sz w:val="28"/>
          <w:szCs w:val="28"/>
          <w:highlight w:val="none"/>
          <w14:textFill>
            <w14:solidFill>
              <w14:schemeClr w14:val="tx1"/>
            </w14:solidFill>
          </w14:textFill>
        </w:rPr>
        <w:t>的</w:t>
      </w:r>
      <w:bookmarkEnd w:id="0"/>
      <w:r>
        <w:rPr>
          <w:rFonts w:hint="eastAsia" w:ascii="宋体" w:hAnsi="宋体" w:cs="宋体"/>
          <w:color w:val="000000" w:themeColor="text1"/>
          <w:sz w:val="28"/>
          <w:szCs w:val="28"/>
          <w:highlight w:val="none"/>
          <w14:textFill>
            <w14:solidFill>
              <w14:schemeClr w14:val="tx1"/>
            </w14:solidFill>
          </w14:textFill>
        </w:rPr>
        <w:t>；</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ascii="宋体" w:hAnsi="宋体" w:cs="宋体"/>
          <w:color w:val="000000" w:themeColor="text1"/>
          <w:sz w:val="28"/>
          <w:szCs w:val="28"/>
          <w:highlight w:val="none"/>
          <w14:textFill>
            <w14:solidFill>
              <w14:schemeClr w14:val="tx1"/>
            </w14:solidFill>
          </w14:textFill>
        </w:rPr>
        <w:t>1</w:t>
      </w:r>
      <w:r>
        <w:rPr>
          <w:rFonts w:hint="eastAsia" w:ascii="宋体" w:hAnsi="宋体" w:cs="宋体"/>
          <w:color w:val="000000" w:themeColor="text1"/>
          <w:sz w:val="28"/>
          <w:szCs w:val="28"/>
          <w:highlight w:val="none"/>
          <w14:textFill>
            <w14:solidFill>
              <w14:schemeClr w14:val="tx1"/>
            </w14:solidFill>
          </w14:textFill>
        </w:rPr>
        <w:t>5、无正当理由，以低于成本的价格等方式，恶意扰乱市场进行不正当竞争</w:t>
      </w:r>
      <w:r>
        <w:rPr>
          <w:rFonts w:hint="eastAsia" w:ascii="宋体" w:hAnsi="宋体" w:cs="宋体"/>
          <w:color w:val="000000" w:themeColor="text1"/>
          <w:sz w:val="28"/>
          <w:szCs w:val="28"/>
          <w:highlight w:val="none"/>
          <w14:textFill>
            <w14:solidFill>
              <w14:schemeClr w14:val="tx1"/>
            </w14:solidFill>
          </w14:textFill>
        </w:rPr>
        <w:t>等违反价格相关法律法规承接业务的</w:t>
      </w:r>
      <w:r>
        <w:rPr>
          <w:rFonts w:hint="eastAsia" w:ascii="宋体" w:hAnsi="宋体" w:cs="宋体"/>
          <w:color w:val="000000" w:themeColor="text1"/>
          <w:sz w:val="28"/>
          <w:szCs w:val="28"/>
          <w:highlight w:val="none"/>
          <w14:textFill>
            <w14:solidFill>
              <w14:schemeClr w14:val="tx1"/>
            </w14:solidFill>
          </w14:textFill>
        </w:rPr>
        <w:t>；</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16、捏造、散布虚假事实，损害、诋毁同行声誉的；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17、在承接业务和提供专业服务时，明显缺乏业务量的承接能力和专业胜任能力，</w:t>
      </w:r>
      <w:r>
        <w:rPr>
          <w:rFonts w:hint="eastAsia" w:ascii="宋体" w:hAnsi="宋体" w:cs="宋体"/>
          <w:color w:val="000000" w:themeColor="text1"/>
          <w:sz w:val="28"/>
          <w:szCs w:val="28"/>
          <w:highlight w:val="none"/>
          <w14:textFill>
            <w14:solidFill>
              <w14:schemeClr w14:val="tx1"/>
            </w14:solidFill>
          </w14:textFill>
        </w:rPr>
        <w:t>在承接业务存在质量及违规事实的；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18、内部质量控制制度或质量控制体系不健全，或者内部质量控制制度未得到有效实施的；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ascii="宋体" w:hAnsi="宋体" w:cs="宋体"/>
          <w:color w:val="000000" w:themeColor="text1"/>
          <w:sz w:val="28"/>
          <w:szCs w:val="28"/>
          <w:highlight w:val="none"/>
          <w14:textFill>
            <w14:solidFill>
              <w14:schemeClr w14:val="tx1"/>
            </w14:solidFill>
          </w14:textFill>
        </w:rPr>
        <w:t>1</w:t>
      </w:r>
      <w:r>
        <w:rPr>
          <w:rFonts w:hint="eastAsia" w:ascii="宋体" w:hAnsi="宋体" w:cs="宋体"/>
          <w:color w:val="000000" w:themeColor="text1"/>
          <w:sz w:val="28"/>
          <w:szCs w:val="28"/>
          <w:highlight w:val="none"/>
          <w14:textFill>
            <w14:solidFill>
              <w14:schemeClr w14:val="tx1"/>
            </w14:solidFill>
          </w14:textFill>
        </w:rPr>
        <w:t>9、</w:t>
      </w:r>
      <w:r>
        <w:rPr>
          <w:rFonts w:hint="eastAsia" w:ascii="宋体" w:hAnsi="宋体" w:cs="宋体"/>
          <w:color w:val="000000" w:themeColor="text1"/>
          <w:sz w:val="28"/>
          <w:szCs w:val="28"/>
          <w:highlight w:val="none"/>
          <w14:textFill>
            <w14:solidFill>
              <w14:schemeClr w14:val="tx1"/>
            </w14:solidFill>
          </w14:textFill>
        </w:rPr>
        <w:t>未按</w:t>
      </w:r>
      <w:r>
        <w:rPr>
          <w:rFonts w:hint="eastAsia" w:ascii="宋体" w:hAnsi="宋体" w:cs="宋体"/>
          <w:color w:val="000000" w:themeColor="text1"/>
          <w:sz w:val="28"/>
          <w:szCs w:val="28"/>
          <w:highlight w:val="none"/>
          <w14:textFill>
            <w14:solidFill>
              <w14:schemeClr w14:val="tx1"/>
            </w14:solidFill>
          </w14:textFill>
        </w:rPr>
        <w:t>执业规范操作或未经过实质性审核出具</w:t>
      </w:r>
      <w:r>
        <w:rPr>
          <w:rFonts w:hint="eastAsia" w:ascii="宋体" w:hAnsi="宋体" w:cs="宋体"/>
          <w:color w:val="000000" w:themeColor="text1"/>
          <w:sz w:val="28"/>
          <w:szCs w:val="28"/>
          <w:highlight w:val="none"/>
          <w14:textFill>
            <w14:solidFill>
              <w14:schemeClr w14:val="tx1"/>
            </w14:solidFill>
          </w14:textFill>
        </w:rPr>
        <w:t>有重大遗漏的涉税专业服务</w:t>
      </w:r>
      <w:r>
        <w:rPr>
          <w:rFonts w:hint="eastAsia" w:ascii="宋体" w:hAnsi="宋体" w:cs="宋体"/>
          <w:color w:val="000000" w:themeColor="text1"/>
          <w:sz w:val="28"/>
          <w:szCs w:val="28"/>
          <w:highlight w:val="none"/>
          <w14:textFill>
            <w14:solidFill>
              <w14:schemeClr w14:val="tx1"/>
            </w14:solidFill>
          </w14:textFill>
        </w:rPr>
        <w:t>报告的；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bookmarkStart w:id="1" w:name="_Hlk109900342"/>
      <w:r>
        <w:rPr>
          <w:rFonts w:hint="eastAsia"/>
          <w:color w:val="000000" w:themeColor="text1"/>
          <w:sz w:val="28"/>
          <w:szCs w:val="28"/>
          <w:highlight w:val="none"/>
          <w14:textFill>
            <w14:solidFill>
              <w14:schemeClr w14:val="tx1"/>
            </w14:solidFill>
          </w14:textFill>
        </w:rPr>
        <w:t>20、帮助委托人偷逃税款或骗取享受税收优惠为目的，违规提供税收策划服务的；</w:t>
      </w:r>
    </w:p>
    <w:bookmarkEnd w:id="1"/>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21、未按规定编制、归整和保存</w:t>
      </w:r>
      <w:r>
        <w:rPr>
          <w:rFonts w:hint="eastAsia" w:ascii="宋体" w:hAnsi="宋体" w:cs="宋体"/>
          <w:color w:val="000000" w:themeColor="text1"/>
          <w:sz w:val="28"/>
          <w:szCs w:val="28"/>
          <w:highlight w:val="none"/>
          <w14:textFill>
            <w14:solidFill>
              <w14:schemeClr w14:val="tx1"/>
            </w14:solidFill>
          </w14:textFill>
        </w:rPr>
        <w:t>业务工作</w:t>
      </w:r>
      <w:r>
        <w:rPr>
          <w:rFonts w:hint="eastAsia" w:ascii="宋体" w:hAnsi="宋体" w:cs="宋体"/>
          <w:color w:val="000000" w:themeColor="text1"/>
          <w:sz w:val="28"/>
          <w:szCs w:val="28"/>
          <w:highlight w:val="none"/>
          <w14:textFill>
            <w14:solidFill>
              <w14:schemeClr w14:val="tx1"/>
            </w14:solidFill>
          </w14:textFill>
        </w:rPr>
        <w:t>底稿的；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22、泄漏委托人商业秘密或个人隐私的；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ascii="宋体" w:hAnsi="宋体" w:cs="宋体"/>
          <w:color w:val="000000" w:themeColor="text1"/>
          <w:sz w:val="28"/>
          <w:szCs w:val="28"/>
          <w:highlight w:val="none"/>
          <w14:textFill>
            <w14:solidFill>
              <w14:schemeClr w14:val="tx1"/>
            </w14:solidFill>
          </w14:textFill>
        </w:rPr>
        <w:t>2</w:t>
      </w:r>
      <w:r>
        <w:rPr>
          <w:rFonts w:hint="eastAsia" w:ascii="宋体" w:hAnsi="宋体" w:cs="宋体"/>
          <w:color w:val="000000" w:themeColor="text1"/>
          <w:sz w:val="28"/>
          <w:szCs w:val="28"/>
          <w:highlight w:val="none"/>
          <w14:textFill>
            <w14:solidFill>
              <w14:schemeClr w14:val="tx1"/>
            </w14:solidFill>
          </w14:textFill>
        </w:rPr>
        <w:t xml:space="preserve">3、涉嫌违规并阻扰或拒绝行业协会调查和检查的； </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24、因执业行为受到行政处罚的；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ascii="宋体" w:hAnsi="宋体" w:cs="宋体"/>
          <w:color w:val="000000" w:themeColor="text1"/>
          <w:sz w:val="28"/>
          <w:szCs w:val="28"/>
          <w:highlight w:val="none"/>
          <w14:textFill>
            <w14:solidFill>
              <w14:schemeClr w14:val="tx1"/>
            </w14:solidFill>
          </w14:textFill>
        </w:rPr>
        <w:t>2</w:t>
      </w:r>
      <w:r>
        <w:rPr>
          <w:rFonts w:hint="eastAsia" w:ascii="宋体" w:hAnsi="宋体" w:cs="宋体"/>
          <w:color w:val="000000" w:themeColor="text1"/>
          <w:sz w:val="28"/>
          <w:szCs w:val="28"/>
          <w:highlight w:val="none"/>
          <w14:textFill>
            <w14:solidFill>
              <w14:schemeClr w14:val="tx1"/>
            </w14:solidFill>
          </w14:textFill>
        </w:rPr>
        <w:t>5、违反税收法律、法规的；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26、采取隐瞒、欺诈、贿赂、串通、回扣等不正当竞争手段承揽业务，损害委托人或他人利益的；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2</w:t>
      </w:r>
      <w:r>
        <w:rPr>
          <w:rFonts w:hint="eastAsia" w:ascii="宋体" w:hAnsi="宋体" w:cs="宋体"/>
          <w:color w:val="000000" w:themeColor="text1"/>
          <w:sz w:val="28"/>
          <w:szCs w:val="28"/>
          <w:highlight w:val="none"/>
          <w:lang w:val="en-US" w:eastAsia="zh-CN"/>
          <w14:textFill>
            <w14:solidFill>
              <w14:schemeClr w14:val="tx1"/>
            </w14:solidFill>
          </w14:textFill>
        </w:rPr>
        <w:t>7</w:t>
      </w:r>
      <w:r>
        <w:rPr>
          <w:rFonts w:hint="eastAsia" w:ascii="宋体" w:hAnsi="宋体" w:cs="宋体"/>
          <w:color w:val="000000" w:themeColor="text1"/>
          <w:sz w:val="28"/>
          <w:szCs w:val="28"/>
          <w:highlight w:val="none"/>
          <w14:textFill>
            <w14:solidFill>
              <w14:schemeClr w14:val="tx1"/>
            </w14:solidFill>
          </w14:textFill>
        </w:rPr>
        <w:t>、未督促税务师及其他从业人员遵守职业道德准则、规范、指引的；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2</w:t>
      </w:r>
      <w:r>
        <w:rPr>
          <w:rFonts w:hint="eastAsia" w:ascii="宋体" w:hAnsi="宋体" w:cs="宋体"/>
          <w:color w:val="000000" w:themeColor="text1"/>
          <w:sz w:val="28"/>
          <w:szCs w:val="28"/>
          <w:highlight w:val="none"/>
          <w:lang w:val="en-US" w:eastAsia="zh-CN"/>
          <w14:textFill>
            <w14:solidFill>
              <w14:schemeClr w14:val="tx1"/>
            </w14:solidFill>
          </w14:textFill>
        </w:rPr>
        <w:t>8</w:t>
      </w:r>
      <w:r>
        <w:rPr>
          <w:rFonts w:hint="eastAsia" w:ascii="宋体" w:hAnsi="宋体" w:cs="宋体"/>
          <w:color w:val="000000" w:themeColor="text1"/>
          <w:sz w:val="28"/>
          <w:szCs w:val="28"/>
          <w:highlight w:val="none"/>
          <w14:textFill>
            <w14:solidFill>
              <w14:schemeClr w14:val="tx1"/>
            </w14:solidFill>
          </w14:textFill>
        </w:rPr>
        <w:t>、对本机构从业人员遵守法律法规、规章以及行业规范，遵守职业道德和执业纪律的情况不予监督和管理，发现问题未及时纠正的；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lang w:val="en-US" w:eastAsia="zh-CN"/>
          <w14:textFill>
            <w14:solidFill>
              <w14:schemeClr w14:val="tx1"/>
            </w14:solidFill>
          </w14:textFill>
        </w:rPr>
        <w:t>29</w:t>
      </w:r>
      <w:r>
        <w:rPr>
          <w:rFonts w:hint="eastAsia" w:ascii="宋体" w:hAnsi="宋体" w:cs="宋体"/>
          <w:color w:val="000000" w:themeColor="text1"/>
          <w:sz w:val="28"/>
          <w:szCs w:val="28"/>
          <w:highlight w:val="none"/>
          <w14:textFill>
            <w14:solidFill>
              <w14:schemeClr w14:val="tx1"/>
            </w14:solidFill>
          </w14:textFill>
        </w:rPr>
        <w:t>、存在税务师和事务所出具涉税鉴证报告数量明显超出服务能力的；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3</w:t>
      </w:r>
      <w:r>
        <w:rPr>
          <w:rFonts w:hint="eastAsia" w:ascii="宋体" w:hAnsi="宋体" w:cs="宋体"/>
          <w:color w:val="000000" w:themeColor="text1"/>
          <w:sz w:val="28"/>
          <w:szCs w:val="28"/>
          <w:highlight w:val="none"/>
          <w:lang w:val="en-US" w:eastAsia="zh-CN"/>
          <w14:textFill>
            <w14:solidFill>
              <w14:schemeClr w14:val="tx1"/>
            </w14:solidFill>
          </w14:textFill>
        </w:rPr>
        <w:t>0</w:t>
      </w:r>
      <w:r>
        <w:rPr>
          <w:rFonts w:hint="eastAsia" w:ascii="宋体" w:hAnsi="宋体" w:cs="宋体"/>
          <w:color w:val="000000" w:themeColor="text1"/>
          <w:sz w:val="28"/>
          <w:szCs w:val="28"/>
          <w:highlight w:val="none"/>
          <w14:textFill>
            <w14:solidFill>
              <w14:schemeClr w14:val="tx1"/>
            </w14:solidFill>
          </w14:textFill>
        </w:rPr>
        <w:t>、出具涉税鉴证报告超出行业报备监管数量，向省税协提交原因不实的申请书，且违反职业道德和执业指引的；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3</w:t>
      </w:r>
      <w:r>
        <w:rPr>
          <w:rFonts w:hint="eastAsia" w:ascii="宋体" w:hAnsi="宋体" w:cs="宋体"/>
          <w:color w:val="000000" w:themeColor="text1"/>
          <w:sz w:val="28"/>
          <w:szCs w:val="28"/>
          <w:highlight w:val="none"/>
          <w:lang w:val="en-US" w:eastAsia="zh-CN"/>
          <w14:textFill>
            <w14:solidFill>
              <w14:schemeClr w14:val="tx1"/>
            </w14:solidFill>
          </w14:textFill>
        </w:rPr>
        <w:t>1</w:t>
      </w:r>
      <w:r>
        <w:rPr>
          <w:rFonts w:hint="eastAsia" w:ascii="宋体" w:hAnsi="宋体" w:cs="宋体"/>
          <w:color w:val="000000" w:themeColor="text1"/>
          <w:sz w:val="28"/>
          <w:szCs w:val="28"/>
          <w:highlight w:val="none"/>
          <w14:textFill>
            <w14:solidFill>
              <w14:schemeClr w14:val="tx1"/>
            </w14:solidFill>
          </w14:textFill>
        </w:rPr>
        <w:t>、应当予以惩戒的其他违法违规行为。</w:t>
      </w:r>
    </w:p>
    <w:p>
      <w:pPr>
        <w:spacing w:line="360" w:lineRule="auto"/>
        <w:ind w:firstLine="700" w:firstLineChars="25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 xml:space="preserve">（二） 单位会员有下列行为之一的，取消其单位会员资格并公告，同时提请省级税务机关撤消行政登记及收回行政登记证书： </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1、根据《章程》应取消会员资格的</w:t>
      </w:r>
      <w:r>
        <w:rPr>
          <w:rFonts w:hint="eastAsia" w:ascii="宋体" w:hAnsi="宋体" w:cs="宋体"/>
          <w:color w:val="000000" w:themeColor="text1"/>
          <w:sz w:val="28"/>
          <w:szCs w:val="28"/>
          <w:highlight w:val="none"/>
          <w14:textFill>
            <w14:solidFill>
              <w14:schemeClr w14:val="tx1"/>
            </w14:solidFill>
          </w14:textFill>
        </w:rPr>
        <w:t>；</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2、营业执照被吊销或税务师事务所行政登记证书被税务机关宣布无效的；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3、营业执照或税务师事务所行政登记证书已注销，限期不履行会员注销手续的；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4、严重损害行业声誉，造成恶劣影响的；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5、严重违反税收法律、法规，</w:t>
      </w:r>
      <w:r>
        <w:rPr>
          <w:rFonts w:hint="eastAsia" w:ascii="宋体" w:hAnsi="宋体" w:cs="宋体"/>
          <w:color w:val="000000" w:themeColor="text1"/>
          <w:sz w:val="28"/>
          <w:szCs w:val="28"/>
          <w:highlight w:val="none"/>
          <w14:textFill>
            <w14:solidFill>
              <w14:schemeClr w14:val="tx1"/>
            </w14:solidFill>
          </w14:textFill>
        </w:rPr>
        <w:t>受到刑事处罚</w:t>
      </w:r>
      <w:r>
        <w:rPr>
          <w:rFonts w:hint="eastAsia" w:ascii="宋体" w:hAnsi="宋体" w:cs="宋体"/>
          <w:color w:val="000000" w:themeColor="text1"/>
          <w:sz w:val="28"/>
          <w:szCs w:val="28"/>
          <w:highlight w:val="none"/>
          <w14:textFill>
            <w14:solidFill>
              <w14:schemeClr w14:val="tx1"/>
            </w14:solidFill>
          </w14:textFill>
        </w:rPr>
        <w:t>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6、三年内受到两次或两次以上公开谴责惩戒的；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7</w:t>
      </w:r>
      <w:r>
        <w:rPr>
          <w:rFonts w:hint="eastAsia" w:ascii="宋体" w:hAnsi="宋体" w:cs="宋体"/>
          <w:color w:val="000000" w:themeColor="text1"/>
          <w:sz w:val="28"/>
          <w:szCs w:val="28"/>
          <w:highlight w:val="none"/>
          <w14:textFill>
            <w14:solidFill>
              <w14:schemeClr w14:val="tx1"/>
            </w14:solidFill>
          </w14:textFill>
        </w:rPr>
        <w:t>、</w:t>
      </w:r>
      <w:r>
        <w:rPr>
          <w:rFonts w:hint="eastAsia" w:ascii="宋体" w:hAnsi="宋体" w:cs="宋体"/>
          <w:color w:val="000000" w:themeColor="text1"/>
          <w:sz w:val="28"/>
          <w:szCs w:val="28"/>
          <w:highlight w:val="none"/>
          <w14:textFill>
            <w14:solidFill>
              <w14:schemeClr w14:val="tx1"/>
            </w14:solidFill>
          </w14:textFill>
        </w:rPr>
        <w:t>有商业贿赂行为，情节严重的；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8、出具涉税鉴证报告数量明显严重超出专业胜任能力，经检查与事务所专业团队严重不匹配的；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9、违规出具虚假涉税鉴证报告的。</w:t>
      </w:r>
    </w:p>
    <w:p>
      <w:pPr>
        <w:spacing w:line="360" w:lineRule="auto"/>
        <w:ind w:firstLine="562" w:firstLineChars="200"/>
        <w:jc w:val="left"/>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 xml:space="preserve">第十一条 </w:t>
      </w:r>
      <w:r>
        <w:rPr>
          <w:rFonts w:hint="eastAsia" w:ascii="宋体" w:hAnsi="宋体" w:cs="宋体"/>
          <w:bCs/>
          <w:color w:val="000000" w:themeColor="text1"/>
          <w:sz w:val="28"/>
          <w:szCs w:val="28"/>
          <w:highlight w:val="none"/>
          <w14:textFill>
            <w14:solidFill>
              <w14:schemeClr w14:val="tx1"/>
            </w14:solidFill>
          </w14:textFill>
        </w:rPr>
        <w:t>税务师会员有下列违规行为的处罚：</w:t>
      </w:r>
    </w:p>
    <w:p>
      <w:pPr>
        <w:spacing w:line="360" w:lineRule="auto"/>
        <w:ind w:firstLine="565" w:firstLineChars="202"/>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（一） 税务师会员有下列行为之一的，视其情节轻重给予</w:t>
      </w:r>
      <w:r>
        <w:rPr>
          <w:rFonts w:hint="eastAsia" w:ascii="宋体" w:hAnsi="宋体" w:cs="宋体"/>
          <w:color w:val="000000" w:themeColor="text1"/>
          <w:sz w:val="28"/>
          <w:szCs w:val="28"/>
          <w:highlight w:val="none"/>
          <w14:textFill>
            <w14:solidFill>
              <w14:schemeClr w14:val="tx1"/>
            </w14:solidFill>
          </w14:textFill>
        </w:rPr>
        <w:t>约谈、警告、</w:t>
      </w:r>
      <w:r>
        <w:rPr>
          <w:rFonts w:hint="eastAsia" w:ascii="宋体" w:hAnsi="宋体" w:cs="宋体"/>
          <w:color w:val="000000" w:themeColor="text1"/>
          <w:sz w:val="28"/>
          <w:szCs w:val="28"/>
          <w:highlight w:val="none"/>
          <w14:textFill>
            <w14:solidFill>
              <w14:schemeClr w14:val="tx1"/>
            </w14:solidFill>
          </w14:textFill>
        </w:rPr>
        <w:t xml:space="preserve">通报批评、公开谴责： </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Theme="minorEastAsia" w:hAnsiTheme="minorEastAsia"/>
          <w:color w:val="000000" w:themeColor="text1"/>
          <w:sz w:val="28"/>
          <w:szCs w:val="28"/>
          <w:highlight w:val="none"/>
          <w14:textFill>
            <w14:solidFill>
              <w14:schemeClr w14:val="tx1"/>
            </w14:solidFill>
          </w14:textFill>
        </w:rPr>
        <w:t>1</w:t>
      </w:r>
      <w:r>
        <w:rPr>
          <w:rFonts w:hint="eastAsia" w:asciiTheme="minorEastAsia" w:hAnsiTheme="minorEastAsia"/>
          <w:color w:val="000000" w:themeColor="text1"/>
          <w:sz w:val="28"/>
          <w:szCs w:val="28"/>
          <w:highlight w:val="none"/>
          <w14:textFill>
            <w14:solidFill>
              <w14:schemeClr w14:val="tx1"/>
            </w14:solidFill>
          </w14:textFill>
        </w:rPr>
        <w:t>、</w:t>
      </w:r>
      <w:r>
        <w:rPr>
          <w:rFonts w:hint="eastAsia" w:asciiTheme="minorEastAsia" w:hAnsiTheme="minorEastAsia"/>
          <w:color w:val="000000" w:themeColor="text1"/>
          <w:sz w:val="28"/>
          <w:szCs w:val="28"/>
          <w:highlight w:val="none"/>
          <w14:textFill>
            <w14:solidFill>
              <w14:schemeClr w14:val="tx1"/>
            </w14:solidFill>
          </w14:textFill>
        </w:rPr>
        <w:t>私自接受委托，私自向委托人收取费用</w:t>
      </w:r>
      <w:r>
        <w:rPr>
          <w:rFonts w:hint="eastAsia" w:asciiTheme="minorEastAsia" w:hAnsiTheme="minorEastAsia"/>
          <w:color w:val="000000" w:themeColor="text1"/>
          <w:sz w:val="28"/>
          <w:szCs w:val="28"/>
          <w:highlight w:val="none"/>
          <w14:textFill>
            <w14:solidFill>
              <w14:schemeClr w14:val="tx1"/>
            </w14:solidFill>
          </w14:textFill>
        </w:rPr>
        <w:t>，</w:t>
      </w:r>
      <w:r>
        <w:rPr>
          <w:rFonts w:hint="eastAsia" w:asciiTheme="minorEastAsia" w:hAnsiTheme="minorEastAsia"/>
          <w:color w:val="000000" w:themeColor="text1"/>
          <w:sz w:val="28"/>
          <w:szCs w:val="28"/>
          <w:highlight w:val="none"/>
          <w14:textFill>
            <w14:solidFill>
              <w14:schemeClr w14:val="tx1"/>
            </w14:solidFill>
          </w14:textFill>
        </w:rPr>
        <w:t>或私自收取规定、约定之外费用或财物的；</w:t>
      </w:r>
    </w:p>
    <w:p>
      <w:pPr>
        <w:spacing w:line="360" w:lineRule="auto"/>
        <w:ind w:firstLine="560" w:firstLineChars="200"/>
        <w:jc w:val="left"/>
        <w:rPr>
          <w:rFonts w:asciiTheme="minorEastAsia" w:hAnsiTheme="minorEastAsia"/>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2、超越委托权限从事税务师业务活动的</w:t>
      </w:r>
      <w:r>
        <w:rPr>
          <w:rFonts w:hint="eastAsia" w:asciiTheme="minorEastAsia" w:hAnsiTheme="minorEastAsia"/>
          <w:color w:val="000000" w:themeColor="text1"/>
          <w:sz w:val="28"/>
          <w:szCs w:val="28"/>
          <w:highlight w:val="none"/>
          <w14:textFill>
            <w14:solidFill>
              <w14:schemeClr w14:val="tx1"/>
            </w14:solidFill>
          </w14:textFill>
        </w:rPr>
        <w:t>；</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Theme="minorEastAsia" w:hAnsiTheme="minorEastAsia"/>
          <w:color w:val="000000" w:themeColor="text1"/>
          <w:sz w:val="28"/>
          <w:szCs w:val="28"/>
          <w:highlight w:val="none"/>
          <w14:textFill>
            <w14:solidFill>
              <w14:schemeClr w14:val="tx1"/>
            </w14:solidFill>
          </w14:textFill>
        </w:rPr>
        <w:t>3、</w:t>
      </w:r>
      <w:r>
        <w:rPr>
          <w:rFonts w:hint="eastAsia" w:ascii="宋体" w:hAnsi="宋体" w:cs="宋体"/>
          <w:color w:val="000000" w:themeColor="text1"/>
          <w:sz w:val="28"/>
          <w:szCs w:val="28"/>
          <w:highlight w:val="none"/>
          <w14:textFill>
            <w14:solidFill>
              <w14:schemeClr w14:val="tx1"/>
            </w14:solidFill>
          </w14:textFill>
        </w:rPr>
        <w:t>未执行应有的涉税专业服务业务程序，或未按规定编制、归集和保存业务档案的；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4、代理企业申报纳税或出具涉税报告，未按税务机关或行业规定的程序或不符合审核质量要求的</w:t>
      </w:r>
      <w:r>
        <w:rPr>
          <w:rFonts w:hint="eastAsia" w:asciiTheme="minorEastAsia" w:hAnsiTheme="minorEastAsia"/>
          <w:color w:val="000000" w:themeColor="text1"/>
          <w:sz w:val="28"/>
          <w:szCs w:val="28"/>
          <w:highlight w:val="none"/>
          <w14:textFill>
            <w14:solidFill>
              <w14:schemeClr w14:val="tx1"/>
            </w14:solidFill>
          </w14:textFill>
        </w:rPr>
        <w:t>；</w:t>
      </w:r>
    </w:p>
    <w:p>
      <w:pPr>
        <w:spacing w:line="360" w:lineRule="auto"/>
        <w:ind w:firstLine="560" w:firstLineChars="200"/>
        <w:jc w:val="left"/>
        <w:rPr>
          <w:rFonts w:asciiTheme="minorEastAsia" w:hAnsiTheme="minorEastAsia"/>
          <w:color w:val="000000" w:themeColor="text1"/>
          <w:sz w:val="28"/>
          <w:szCs w:val="28"/>
          <w:highlight w:val="none"/>
          <w14:textFill>
            <w14:solidFill>
              <w14:schemeClr w14:val="tx1"/>
            </w14:solidFill>
          </w14:textFill>
        </w:rPr>
      </w:pPr>
      <w:r>
        <w:rPr>
          <w:rFonts w:hint="eastAsia" w:asciiTheme="minorEastAsia" w:hAnsiTheme="minorEastAsia"/>
          <w:color w:val="000000" w:themeColor="text1"/>
          <w:sz w:val="28"/>
          <w:szCs w:val="28"/>
          <w:highlight w:val="none"/>
          <w14:textFill>
            <w14:solidFill>
              <w14:schemeClr w14:val="tx1"/>
            </w14:solidFill>
          </w14:textFill>
        </w:rPr>
        <w:t>5、向纳税人、扣缴义务人、业务委托人作虚假承诺或不真实宣传的，损害税务师事务所或其他税务师利益的；</w:t>
      </w:r>
    </w:p>
    <w:p>
      <w:pPr>
        <w:spacing w:line="360" w:lineRule="auto"/>
        <w:ind w:firstLine="560" w:firstLineChars="200"/>
        <w:jc w:val="left"/>
        <w:rPr>
          <w:rFonts w:asciiTheme="minorEastAsia" w:hAnsiTheme="minorEastAsia"/>
          <w:color w:val="000000" w:themeColor="text1"/>
          <w:sz w:val="28"/>
          <w:szCs w:val="28"/>
          <w:highlight w:val="none"/>
          <w14:textFill>
            <w14:solidFill>
              <w14:schemeClr w14:val="tx1"/>
            </w14:solidFill>
          </w14:textFill>
        </w:rPr>
      </w:pPr>
      <w:r>
        <w:rPr>
          <w:rFonts w:hint="eastAsia" w:asciiTheme="minorEastAsia" w:hAnsiTheme="minorEastAsia"/>
          <w:color w:val="000000" w:themeColor="text1"/>
          <w:sz w:val="28"/>
          <w:szCs w:val="28"/>
          <w:highlight w:val="none"/>
          <w14:textFill>
            <w14:solidFill>
              <w14:schemeClr w14:val="tx1"/>
            </w14:solidFill>
          </w14:textFill>
        </w:rPr>
        <w:t>6、不遵守职业道德准则、规范、指引的；</w:t>
      </w:r>
    </w:p>
    <w:p>
      <w:pPr>
        <w:spacing w:line="360" w:lineRule="auto"/>
        <w:ind w:firstLine="560" w:firstLineChars="200"/>
        <w:jc w:val="left"/>
        <w:rPr>
          <w:rFonts w:asciiTheme="minorEastAsia" w:hAnsiTheme="minorEastAsia"/>
          <w:color w:val="000000" w:themeColor="text1"/>
          <w:sz w:val="28"/>
          <w:szCs w:val="28"/>
          <w:highlight w:val="none"/>
          <w14:textFill>
            <w14:solidFill>
              <w14:schemeClr w14:val="tx1"/>
            </w14:solidFill>
          </w14:textFill>
        </w:rPr>
      </w:pPr>
      <w:r>
        <w:rPr>
          <w:rFonts w:hint="eastAsia" w:asciiTheme="minorEastAsia" w:hAnsiTheme="minorEastAsia"/>
          <w:color w:val="000000" w:themeColor="text1"/>
          <w:sz w:val="28"/>
          <w:szCs w:val="28"/>
          <w:highlight w:val="none"/>
          <w14:textFill>
            <w14:solidFill>
              <w14:schemeClr w14:val="tx1"/>
            </w14:solidFill>
          </w14:textFill>
        </w:rPr>
        <w:t>7、未按照国家专业技术人员继续教育以及税务师行业管理有关规定参加继续教育的；</w:t>
      </w:r>
    </w:p>
    <w:p>
      <w:pPr>
        <w:spacing w:line="360" w:lineRule="auto"/>
        <w:ind w:firstLine="560" w:firstLineChars="200"/>
        <w:jc w:val="left"/>
        <w:rPr>
          <w:rFonts w:asciiTheme="minorEastAsia" w:hAnsiTheme="minorEastAsia"/>
          <w:color w:val="000000" w:themeColor="text1"/>
          <w:sz w:val="28"/>
          <w:szCs w:val="28"/>
          <w:highlight w:val="none"/>
          <w14:textFill>
            <w14:solidFill>
              <w14:schemeClr w14:val="tx1"/>
            </w14:solidFill>
          </w14:textFill>
        </w:rPr>
      </w:pPr>
      <w:r>
        <w:rPr>
          <w:rFonts w:hint="eastAsia" w:asciiTheme="minorEastAsia" w:hAnsiTheme="minorEastAsia"/>
          <w:color w:val="000000" w:themeColor="text1"/>
          <w:sz w:val="28"/>
          <w:szCs w:val="28"/>
          <w:highlight w:val="none"/>
          <w14:textFill>
            <w14:solidFill>
              <w14:schemeClr w14:val="tx1"/>
            </w14:solidFill>
          </w14:textFill>
        </w:rPr>
        <w:t>8、未按规定办理转会、转所或离职手续的；</w:t>
      </w:r>
    </w:p>
    <w:p>
      <w:pPr>
        <w:ind w:firstLine="560" w:firstLineChars="200"/>
        <w:rPr>
          <w:rFonts w:asciiTheme="minorEastAsia" w:hAnsiTheme="minorEastAsia"/>
          <w:color w:val="000000" w:themeColor="text1"/>
          <w:sz w:val="28"/>
          <w:szCs w:val="28"/>
          <w:highlight w:val="none"/>
          <w14:textFill>
            <w14:solidFill>
              <w14:schemeClr w14:val="tx1"/>
            </w14:solidFill>
          </w14:textFill>
        </w:rPr>
      </w:pPr>
      <w:r>
        <w:rPr>
          <w:rFonts w:hint="eastAsia" w:asciiTheme="minorEastAsia" w:hAnsiTheme="minorEastAsia"/>
          <w:color w:val="000000" w:themeColor="text1"/>
          <w:sz w:val="28"/>
          <w:szCs w:val="28"/>
          <w:highlight w:val="none"/>
          <w14:textFill>
            <w14:solidFill>
              <w14:schemeClr w14:val="tx1"/>
            </w14:solidFill>
          </w14:textFill>
        </w:rPr>
        <w:t>9、同时在两家及两家以上税务师事务所从事业务的；</w:t>
      </w:r>
      <w:r>
        <w:rPr>
          <w:rFonts w:asciiTheme="minorEastAsia" w:hAnsiTheme="minorEastAsia"/>
          <w:color w:val="000000" w:themeColor="text1"/>
          <w:sz w:val="28"/>
          <w:szCs w:val="28"/>
          <w:highlight w:val="none"/>
          <w14:textFill>
            <w14:solidFill>
              <w14:schemeClr w14:val="tx1"/>
            </w14:solidFill>
          </w14:textFill>
        </w:rPr>
        <w:t xml:space="preserve"> </w:t>
      </w:r>
    </w:p>
    <w:p>
      <w:pPr>
        <w:spacing w:line="360" w:lineRule="auto"/>
        <w:ind w:firstLine="560" w:firstLineChars="200"/>
        <w:jc w:val="left"/>
        <w:rPr>
          <w:rFonts w:asciiTheme="minorEastAsia" w:hAnsiTheme="minorEastAsia"/>
          <w:color w:val="000000" w:themeColor="text1"/>
          <w:sz w:val="28"/>
          <w:szCs w:val="28"/>
          <w:highlight w:val="none"/>
          <w14:textFill>
            <w14:solidFill>
              <w14:schemeClr w14:val="tx1"/>
            </w14:solidFill>
          </w14:textFill>
        </w:rPr>
      </w:pPr>
      <w:r>
        <w:rPr>
          <w:rFonts w:hint="eastAsia" w:asciiTheme="minorEastAsia" w:hAnsiTheme="minorEastAsia"/>
          <w:color w:val="000000" w:themeColor="text1"/>
          <w:sz w:val="28"/>
          <w:szCs w:val="28"/>
          <w:highlight w:val="none"/>
          <w14:textFill>
            <w14:solidFill>
              <w14:schemeClr w14:val="tx1"/>
            </w14:solidFill>
          </w14:textFill>
        </w:rPr>
        <w:t>10、</w:t>
      </w:r>
      <w:r>
        <w:rPr>
          <w:rFonts w:hint="eastAsia" w:asciiTheme="minorEastAsia" w:hAnsiTheme="minorEastAsia"/>
          <w:color w:val="000000" w:themeColor="text1"/>
          <w:sz w:val="28"/>
          <w:szCs w:val="28"/>
          <w:highlight w:val="none"/>
          <w:shd w:val="clear" w:color="auto" w:fill="FFFFFF"/>
          <w14:textFill>
            <w14:solidFill>
              <w14:schemeClr w14:val="tx1"/>
            </w14:solidFill>
          </w14:textFill>
        </w:rPr>
        <w:t>签署本人未承办业务报告或者有重大遗漏的报告的</w:t>
      </w:r>
      <w:r>
        <w:rPr>
          <w:rFonts w:hint="eastAsia" w:asciiTheme="minorEastAsia" w:hAnsiTheme="minorEastAsia"/>
          <w:color w:val="000000" w:themeColor="text1"/>
          <w:sz w:val="28"/>
          <w:szCs w:val="28"/>
          <w:highlight w:val="none"/>
          <w14:textFill>
            <w14:solidFill>
              <w14:schemeClr w14:val="tx1"/>
            </w14:solidFill>
          </w14:textFill>
        </w:rPr>
        <w:t>；</w:t>
      </w:r>
    </w:p>
    <w:p>
      <w:pPr>
        <w:spacing w:line="360" w:lineRule="auto"/>
        <w:ind w:firstLine="560" w:firstLineChars="200"/>
        <w:jc w:val="left"/>
        <w:rPr>
          <w:rFonts w:asciiTheme="minorEastAsia" w:hAnsiTheme="minorEastAsia"/>
          <w:color w:val="000000" w:themeColor="text1"/>
          <w:sz w:val="28"/>
          <w:szCs w:val="28"/>
          <w:highlight w:val="none"/>
          <w:shd w:val="clear" w:color="auto" w:fill="FFFFFF"/>
          <w14:textFill>
            <w14:solidFill>
              <w14:schemeClr w14:val="tx1"/>
            </w14:solidFill>
          </w14:textFill>
        </w:rPr>
      </w:pPr>
      <w:r>
        <w:rPr>
          <w:rFonts w:hint="eastAsia" w:asciiTheme="minorEastAsia" w:hAnsiTheme="minorEastAsia"/>
          <w:color w:val="000000" w:themeColor="text1"/>
          <w:sz w:val="28"/>
          <w:szCs w:val="28"/>
          <w:highlight w:val="none"/>
          <w:shd w:val="clear" w:color="auto" w:fill="FFFFFF"/>
          <w14:textFill>
            <w14:solidFill>
              <w14:schemeClr w14:val="tx1"/>
            </w14:solidFill>
          </w14:textFill>
        </w:rPr>
        <w:t>11、允许他人以本人名义从事业务，或者冒用他人名义从事业务的；</w:t>
      </w:r>
    </w:p>
    <w:p>
      <w:pPr>
        <w:spacing w:line="360" w:lineRule="auto"/>
        <w:ind w:firstLine="560" w:firstLineChars="200"/>
        <w:jc w:val="left"/>
        <w:rPr>
          <w:rFonts w:asciiTheme="minorEastAsia" w:hAnsiTheme="minorEastAsia"/>
          <w:color w:val="000000" w:themeColor="text1"/>
          <w:sz w:val="28"/>
          <w:szCs w:val="28"/>
          <w:highlight w:val="none"/>
          <w14:textFill>
            <w14:solidFill>
              <w14:schemeClr w14:val="tx1"/>
            </w14:solidFill>
          </w14:textFill>
        </w:rPr>
      </w:pPr>
      <w:r>
        <w:rPr>
          <w:rFonts w:asciiTheme="minorEastAsia" w:hAnsiTheme="minorEastAsia"/>
          <w:color w:val="000000" w:themeColor="text1"/>
          <w:sz w:val="28"/>
          <w:szCs w:val="28"/>
          <w:highlight w:val="none"/>
          <w14:textFill>
            <w14:solidFill>
              <w14:schemeClr w14:val="tx1"/>
            </w14:solidFill>
          </w14:textFill>
        </w:rPr>
        <w:t>1</w:t>
      </w:r>
      <w:r>
        <w:rPr>
          <w:rFonts w:hint="eastAsia" w:asciiTheme="minorEastAsia" w:hAnsiTheme="minorEastAsia"/>
          <w:color w:val="000000" w:themeColor="text1"/>
          <w:sz w:val="28"/>
          <w:szCs w:val="28"/>
          <w:highlight w:val="none"/>
          <w14:textFill>
            <w14:solidFill>
              <w14:schemeClr w14:val="tx1"/>
            </w14:solidFill>
          </w14:textFill>
        </w:rPr>
        <w:t>2、在税务机关暂停受理或不予受理所代理涉税业务期间继续执业的；</w:t>
      </w:r>
    </w:p>
    <w:p>
      <w:pPr>
        <w:ind w:firstLine="560" w:firstLineChars="200"/>
        <w:rPr>
          <w:rFonts w:asciiTheme="minorEastAsia" w:hAnsiTheme="minorEastAsia"/>
          <w:color w:val="000000" w:themeColor="text1"/>
          <w:sz w:val="28"/>
          <w:szCs w:val="28"/>
          <w:highlight w:val="none"/>
          <w14:textFill>
            <w14:solidFill>
              <w14:schemeClr w14:val="tx1"/>
            </w14:solidFill>
          </w14:textFill>
        </w:rPr>
      </w:pPr>
      <w:r>
        <w:rPr>
          <w:rFonts w:asciiTheme="minorEastAsia" w:hAnsiTheme="minorEastAsia"/>
          <w:color w:val="000000" w:themeColor="text1"/>
          <w:sz w:val="28"/>
          <w:szCs w:val="28"/>
          <w:highlight w:val="none"/>
          <w14:textFill>
            <w14:solidFill>
              <w14:schemeClr w14:val="tx1"/>
            </w14:solidFill>
          </w14:textFill>
        </w:rPr>
        <w:t>1</w:t>
      </w:r>
      <w:r>
        <w:rPr>
          <w:rFonts w:hint="eastAsia" w:asciiTheme="minorEastAsia" w:hAnsiTheme="minorEastAsia"/>
          <w:color w:val="000000" w:themeColor="text1"/>
          <w:sz w:val="28"/>
          <w:szCs w:val="28"/>
          <w:highlight w:val="none"/>
          <w14:textFill>
            <w14:solidFill>
              <w14:schemeClr w14:val="tx1"/>
            </w14:solidFill>
          </w14:textFill>
        </w:rPr>
        <w:t>3、捏造、散布虚假事实，损害、诋毁同行声誉的；</w:t>
      </w:r>
      <w:r>
        <w:rPr>
          <w:rFonts w:asciiTheme="minorEastAsia" w:hAnsiTheme="minorEastAsia"/>
          <w:color w:val="000000" w:themeColor="text1"/>
          <w:sz w:val="28"/>
          <w:szCs w:val="28"/>
          <w:highlight w:val="none"/>
          <w14:textFill>
            <w14:solidFill>
              <w14:schemeClr w14:val="tx1"/>
            </w14:solidFill>
          </w14:textFill>
        </w:rPr>
        <w:t xml:space="preserve"> </w:t>
      </w:r>
    </w:p>
    <w:p>
      <w:pPr>
        <w:ind w:firstLine="560" w:firstLineChars="200"/>
        <w:rPr>
          <w:rFonts w:asciiTheme="minorEastAsia" w:hAnsiTheme="minorEastAsia"/>
          <w:color w:val="000000" w:themeColor="text1"/>
          <w:sz w:val="28"/>
          <w:szCs w:val="28"/>
          <w:highlight w:val="none"/>
          <w14:textFill>
            <w14:solidFill>
              <w14:schemeClr w14:val="tx1"/>
            </w14:solidFill>
          </w14:textFill>
        </w:rPr>
      </w:pPr>
      <w:r>
        <w:rPr>
          <w:rFonts w:asciiTheme="minorEastAsia" w:hAnsiTheme="minorEastAsia"/>
          <w:color w:val="000000" w:themeColor="text1"/>
          <w:sz w:val="28"/>
          <w:szCs w:val="28"/>
          <w:highlight w:val="none"/>
          <w14:textFill>
            <w14:solidFill>
              <w14:schemeClr w14:val="tx1"/>
            </w14:solidFill>
          </w14:textFill>
        </w:rPr>
        <w:t>1</w:t>
      </w:r>
      <w:r>
        <w:rPr>
          <w:rFonts w:hint="eastAsia" w:asciiTheme="minorEastAsia" w:hAnsiTheme="minorEastAsia"/>
          <w:color w:val="000000" w:themeColor="text1"/>
          <w:sz w:val="28"/>
          <w:szCs w:val="28"/>
          <w:highlight w:val="none"/>
          <w14:textFill>
            <w14:solidFill>
              <w14:schemeClr w14:val="tx1"/>
            </w14:solidFill>
          </w14:textFill>
        </w:rPr>
        <w:t xml:space="preserve">4、采取隐瞒、欺诈、贿赂、串通、回扣等不正当竞争手段承揽业务，损害委托人或他人利益的；  </w:t>
      </w:r>
    </w:p>
    <w:p>
      <w:pPr>
        <w:ind w:firstLine="560" w:firstLineChars="200"/>
        <w:rPr>
          <w:rFonts w:asciiTheme="minorEastAsia" w:hAnsiTheme="minorEastAsia"/>
          <w:color w:val="000000" w:themeColor="text1"/>
          <w:sz w:val="28"/>
          <w:szCs w:val="28"/>
          <w:highlight w:val="none"/>
          <w14:textFill>
            <w14:solidFill>
              <w14:schemeClr w14:val="tx1"/>
            </w14:solidFill>
          </w14:textFill>
        </w:rPr>
      </w:pPr>
      <w:r>
        <w:rPr>
          <w:rFonts w:asciiTheme="minorEastAsia" w:hAnsiTheme="minorEastAsia"/>
          <w:color w:val="000000" w:themeColor="text1"/>
          <w:sz w:val="28"/>
          <w:szCs w:val="28"/>
          <w:highlight w:val="none"/>
          <w14:textFill>
            <w14:solidFill>
              <w14:schemeClr w14:val="tx1"/>
            </w14:solidFill>
          </w14:textFill>
        </w:rPr>
        <w:t>1</w:t>
      </w:r>
      <w:r>
        <w:rPr>
          <w:rFonts w:hint="eastAsia" w:asciiTheme="minorEastAsia" w:hAnsiTheme="minorEastAsia"/>
          <w:color w:val="000000" w:themeColor="text1"/>
          <w:sz w:val="28"/>
          <w:szCs w:val="28"/>
          <w:highlight w:val="none"/>
          <w14:textFill>
            <w14:solidFill>
              <w14:schemeClr w14:val="tx1"/>
            </w14:solidFill>
          </w14:textFill>
        </w:rPr>
        <w:t xml:space="preserve">5、利用职务之便，谋取不正当利益的； </w:t>
      </w:r>
    </w:p>
    <w:p>
      <w:pPr>
        <w:ind w:firstLine="560" w:firstLineChars="200"/>
        <w:rPr>
          <w:rFonts w:asciiTheme="minorEastAsia" w:hAnsiTheme="minorEastAsia"/>
          <w:color w:val="000000" w:themeColor="text1"/>
          <w:sz w:val="28"/>
          <w:szCs w:val="28"/>
          <w:highlight w:val="none"/>
          <w14:textFill>
            <w14:solidFill>
              <w14:schemeClr w14:val="tx1"/>
            </w14:solidFill>
          </w14:textFill>
        </w:rPr>
      </w:pPr>
      <w:r>
        <w:rPr>
          <w:rFonts w:asciiTheme="minorEastAsia" w:hAnsiTheme="minorEastAsia"/>
          <w:color w:val="000000" w:themeColor="text1"/>
          <w:sz w:val="28"/>
          <w:szCs w:val="28"/>
          <w:highlight w:val="none"/>
          <w14:textFill>
            <w14:solidFill>
              <w14:schemeClr w14:val="tx1"/>
            </w14:solidFill>
          </w14:textFill>
        </w:rPr>
        <w:t>1</w:t>
      </w:r>
      <w:r>
        <w:rPr>
          <w:rFonts w:hint="eastAsia" w:asciiTheme="minorEastAsia" w:hAnsiTheme="minorEastAsia"/>
          <w:color w:val="000000" w:themeColor="text1"/>
          <w:sz w:val="28"/>
          <w:szCs w:val="28"/>
          <w:highlight w:val="none"/>
          <w14:textFill>
            <w14:solidFill>
              <w14:schemeClr w14:val="tx1"/>
            </w14:solidFill>
          </w14:textFill>
        </w:rPr>
        <w:t xml:space="preserve">6、恶意损害原工作单位利益的； </w:t>
      </w:r>
    </w:p>
    <w:p>
      <w:pPr>
        <w:ind w:firstLine="560" w:firstLineChars="200"/>
        <w:rPr>
          <w:rFonts w:asciiTheme="minorEastAsia" w:hAnsiTheme="minorEastAsia"/>
          <w:color w:val="000000" w:themeColor="text1"/>
          <w:sz w:val="28"/>
          <w:szCs w:val="28"/>
          <w:highlight w:val="none"/>
          <w14:textFill>
            <w14:solidFill>
              <w14:schemeClr w14:val="tx1"/>
            </w14:solidFill>
          </w14:textFill>
        </w:rPr>
      </w:pPr>
      <w:r>
        <w:rPr>
          <w:rFonts w:asciiTheme="minorEastAsia" w:hAnsiTheme="minorEastAsia"/>
          <w:color w:val="000000" w:themeColor="text1"/>
          <w:sz w:val="28"/>
          <w:szCs w:val="28"/>
          <w:highlight w:val="none"/>
          <w14:textFill>
            <w14:solidFill>
              <w14:schemeClr w14:val="tx1"/>
            </w14:solidFill>
          </w14:textFill>
        </w:rPr>
        <w:t>1</w:t>
      </w:r>
      <w:r>
        <w:rPr>
          <w:rFonts w:hint="eastAsia" w:asciiTheme="minorEastAsia" w:hAnsiTheme="minorEastAsia"/>
          <w:color w:val="000000" w:themeColor="text1"/>
          <w:sz w:val="28"/>
          <w:szCs w:val="28"/>
          <w:highlight w:val="none"/>
          <w14:textFill>
            <w14:solidFill>
              <w14:schemeClr w14:val="tx1"/>
            </w14:solidFill>
          </w14:textFill>
        </w:rPr>
        <w:t xml:space="preserve">7、泄漏委托人商业秘密或个人隐私的； </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18、未按规定缴纳会费，及未按照《章程》履行会员义务的</w:t>
      </w:r>
      <w:r>
        <w:rPr>
          <w:rFonts w:hint="eastAsia" w:asciiTheme="minorEastAsia" w:hAnsiTheme="minorEastAsia"/>
          <w:color w:val="000000" w:themeColor="text1"/>
          <w:sz w:val="28"/>
          <w:szCs w:val="28"/>
          <w:highlight w:val="none"/>
          <w14:textFill>
            <w14:solidFill>
              <w14:schemeClr w14:val="tx1"/>
            </w14:solidFill>
          </w14:textFill>
        </w:rPr>
        <w:t>；</w:t>
      </w:r>
      <w:r>
        <w:rPr>
          <w:rFonts w:hint="eastAsia" w:ascii="宋体" w:hAnsi="宋体" w:cs="宋体"/>
          <w:color w:val="000000" w:themeColor="text1"/>
          <w:sz w:val="28"/>
          <w:szCs w:val="28"/>
          <w:highlight w:val="none"/>
          <w14:textFill>
            <w14:solidFill>
              <w14:schemeClr w14:val="tx1"/>
            </w14:solidFill>
          </w14:textFill>
        </w:rPr>
        <w:t xml:space="preserve"> </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19、假借税务机关或税务干部名义或其他违规手段进行不正当竞争，或向当事人索要财物和</w:t>
      </w:r>
      <w:r>
        <w:rPr>
          <w:rFonts w:hint="eastAsia" w:ascii="宋体" w:hAnsi="宋体" w:cs="宋体"/>
          <w:color w:val="000000" w:themeColor="text1"/>
          <w:sz w:val="28"/>
          <w:szCs w:val="28"/>
          <w:highlight w:val="none"/>
          <w14:textFill>
            <w14:solidFill>
              <w14:schemeClr w14:val="tx1"/>
            </w14:solidFill>
          </w14:textFill>
        </w:rPr>
        <w:t>谋取</w:t>
      </w:r>
      <w:r>
        <w:rPr>
          <w:rFonts w:hint="eastAsia" w:ascii="宋体" w:hAnsi="宋体" w:cs="宋体"/>
          <w:color w:val="000000" w:themeColor="text1"/>
          <w:sz w:val="28"/>
          <w:szCs w:val="28"/>
          <w:highlight w:val="none"/>
          <w14:textFill>
            <w14:solidFill>
              <w14:schemeClr w14:val="tx1"/>
            </w14:solidFill>
          </w14:textFill>
        </w:rPr>
        <w:t>利益的</w:t>
      </w:r>
      <w:r>
        <w:rPr>
          <w:rFonts w:hint="eastAsia" w:asciiTheme="minorEastAsia" w:hAnsiTheme="minorEastAsia"/>
          <w:color w:val="000000" w:themeColor="text1"/>
          <w:sz w:val="28"/>
          <w:szCs w:val="28"/>
          <w:highlight w:val="none"/>
          <w14:textFill>
            <w14:solidFill>
              <w14:schemeClr w14:val="tx1"/>
            </w14:solidFill>
          </w14:textFill>
        </w:rPr>
        <w:t>；</w:t>
      </w:r>
      <w:r>
        <w:rPr>
          <w:rFonts w:hint="eastAsia" w:ascii="宋体" w:hAnsi="宋体" w:cs="宋体"/>
          <w:color w:val="000000" w:themeColor="text1"/>
          <w:sz w:val="28"/>
          <w:szCs w:val="28"/>
          <w:highlight w:val="none"/>
          <w14:textFill>
            <w14:solidFill>
              <w14:schemeClr w14:val="tx1"/>
            </w14:solidFill>
          </w14:textFill>
        </w:rPr>
        <w:t xml:space="preserve">  </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20、因工作过错导致执业行为存在重大遗漏或者错误，给当事人或第三方造成损失的</w:t>
      </w:r>
      <w:r>
        <w:rPr>
          <w:rFonts w:hint="eastAsia" w:asciiTheme="minorEastAsia" w:hAnsiTheme="minorEastAsia"/>
          <w:color w:val="000000" w:themeColor="text1"/>
          <w:sz w:val="28"/>
          <w:szCs w:val="28"/>
          <w:highlight w:val="none"/>
          <w14:textFill>
            <w14:solidFill>
              <w14:schemeClr w14:val="tx1"/>
            </w14:solidFill>
          </w14:textFill>
        </w:rPr>
        <w:t>；</w:t>
      </w:r>
      <w:r>
        <w:rPr>
          <w:rFonts w:hint="eastAsia" w:ascii="宋体" w:hAnsi="宋体" w:cs="宋体"/>
          <w:color w:val="000000" w:themeColor="text1"/>
          <w:sz w:val="28"/>
          <w:szCs w:val="28"/>
          <w:highlight w:val="none"/>
          <w14:textFill>
            <w14:solidFill>
              <w14:schemeClr w14:val="tx1"/>
            </w14:solidFill>
          </w14:textFill>
        </w:rPr>
        <w:t xml:space="preserve"> </w:t>
      </w:r>
    </w:p>
    <w:p>
      <w:pPr>
        <w:ind w:firstLine="560" w:firstLineChars="200"/>
        <w:rPr>
          <w:rFonts w:asciiTheme="minorEastAsia" w:hAnsiTheme="minorEastAsia"/>
          <w:color w:val="000000" w:themeColor="text1"/>
          <w:sz w:val="28"/>
          <w:szCs w:val="28"/>
          <w:highlight w:val="none"/>
          <w14:textFill>
            <w14:solidFill>
              <w14:schemeClr w14:val="tx1"/>
            </w14:solidFill>
          </w14:textFill>
        </w:rPr>
      </w:pPr>
      <w:r>
        <w:rPr>
          <w:rFonts w:hint="eastAsia" w:asciiTheme="minorEastAsia" w:hAnsiTheme="minorEastAsia"/>
          <w:color w:val="000000" w:themeColor="text1"/>
          <w:sz w:val="28"/>
          <w:szCs w:val="28"/>
          <w:highlight w:val="none"/>
          <w14:textFill>
            <w14:solidFill>
              <w14:schemeClr w14:val="tx1"/>
            </w14:solidFill>
          </w14:textFill>
        </w:rPr>
        <w:t xml:space="preserve">21、因执业行为受到行政处罚的； </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ascii="宋体" w:hAnsi="宋体" w:cs="宋体"/>
          <w:color w:val="000000" w:themeColor="text1"/>
          <w:sz w:val="28"/>
          <w:szCs w:val="28"/>
          <w:highlight w:val="none"/>
          <w14:textFill>
            <w14:solidFill>
              <w14:schemeClr w14:val="tx1"/>
            </w14:solidFill>
          </w14:textFill>
        </w:rPr>
        <w:t>2</w:t>
      </w:r>
      <w:r>
        <w:rPr>
          <w:rFonts w:hint="eastAsia" w:ascii="宋体" w:hAnsi="宋体" w:cs="宋体"/>
          <w:color w:val="000000" w:themeColor="text1"/>
          <w:sz w:val="28"/>
          <w:szCs w:val="28"/>
          <w:highlight w:val="none"/>
          <w14:textFill>
            <w14:solidFill>
              <w14:schemeClr w14:val="tx1"/>
            </w14:solidFill>
          </w14:textFill>
        </w:rPr>
        <w:t>2、有商业贿赂行为</w:t>
      </w:r>
      <w:r>
        <w:rPr>
          <w:rFonts w:hint="eastAsia" w:ascii="宋体" w:hAnsi="宋体" w:cs="宋体"/>
          <w:color w:val="000000" w:themeColor="text1"/>
          <w:sz w:val="28"/>
          <w:szCs w:val="28"/>
          <w:highlight w:val="none"/>
          <w14:textFill>
            <w14:solidFill>
              <w14:schemeClr w14:val="tx1"/>
            </w14:solidFill>
          </w14:textFill>
        </w:rPr>
        <w:t>的</w:t>
      </w:r>
      <w:r>
        <w:rPr>
          <w:rFonts w:hint="eastAsia" w:ascii="宋体" w:hAnsi="宋体" w:cs="宋体"/>
          <w:color w:val="000000" w:themeColor="text1"/>
          <w:sz w:val="28"/>
          <w:szCs w:val="28"/>
          <w:highlight w:val="none"/>
          <w14:textFill>
            <w14:solidFill>
              <w14:schemeClr w14:val="tx1"/>
            </w14:solidFill>
          </w14:textFill>
        </w:rPr>
        <w:t>；</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23、存在税务师出具涉税鉴证报告数量明显超出服务能力的；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24、出具涉税鉴证报告超出行业报备监管数量，向省税协提交原因不实的申请书，且违反职业道德和执业指引的；</w:t>
      </w:r>
    </w:p>
    <w:p>
      <w:pPr>
        <w:ind w:firstLine="560" w:firstLineChars="200"/>
        <w:rPr>
          <w:rFonts w:asciiTheme="minorEastAsia" w:hAnsiTheme="minorEastAsia"/>
          <w:color w:val="000000" w:themeColor="text1"/>
          <w:sz w:val="28"/>
          <w:szCs w:val="28"/>
          <w:highlight w:val="none"/>
          <w14:textFill>
            <w14:solidFill>
              <w14:schemeClr w14:val="tx1"/>
            </w14:solidFill>
          </w14:textFill>
        </w:rPr>
      </w:pPr>
      <w:r>
        <w:rPr>
          <w:rFonts w:asciiTheme="minorEastAsia" w:hAnsiTheme="minorEastAsia"/>
          <w:color w:val="000000" w:themeColor="text1"/>
          <w:sz w:val="28"/>
          <w:szCs w:val="28"/>
          <w:highlight w:val="none"/>
          <w14:textFill>
            <w14:solidFill>
              <w14:schemeClr w14:val="tx1"/>
            </w14:solidFill>
          </w14:textFill>
        </w:rPr>
        <w:t>2</w:t>
      </w:r>
      <w:r>
        <w:rPr>
          <w:rFonts w:hint="eastAsia" w:asciiTheme="minorEastAsia" w:hAnsiTheme="minorEastAsia"/>
          <w:color w:val="000000" w:themeColor="text1"/>
          <w:sz w:val="28"/>
          <w:szCs w:val="28"/>
          <w:highlight w:val="none"/>
          <w14:textFill>
            <w14:solidFill>
              <w14:schemeClr w14:val="tx1"/>
            </w14:solidFill>
          </w14:textFill>
        </w:rPr>
        <w:t>3、其他应予以惩戒的违法违规行为。</w:t>
      </w:r>
    </w:p>
    <w:p>
      <w:pPr>
        <w:spacing w:line="360" w:lineRule="auto"/>
        <w:ind w:firstLine="565" w:firstLineChars="202"/>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（二） 税务师会员有下列行为之一的，</w:t>
      </w:r>
      <w:bookmarkStart w:id="2" w:name="_Hlk109738519"/>
      <w:r>
        <w:rPr>
          <w:rFonts w:hint="eastAsia" w:ascii="宋体" w:hAnsi="宋体" w:cs="宋体"/>
          <w:color w:val="000000" w:themeColor="text1"/>
          <w:sz w:val="28"/>
          <w:szCs w:val="28"/>
          <w:highlight w:val="none"/>
          <w14:textFill>
            <w14:solidFill>
              <w14:schemeClr w14:val="tx1"/>
            </w14:solidFill>
          </w14:textFill>
        </w:rPr>
        <w:t>取消会员资格：</w:t>
      </w:r>
      <w:bookmarkEnd w:id="2"/>
      <w:r>
        <w:rPr>
          <w:rFonts w:hint="eastAsia" w:ascii="宋体" w:hAnsi="宋体" w:cs="宋体"/>
          <w:color w:val="000000" w:themeColor="text1"/>
          <w:sz w:val="28"/>
          <w:szCs w:val="28"/>
          <w:highlight w:val="none"/>
          <w14:textFill>
            <w14:solidFill>
              <w14:schemeClr w14:val="tx1"/>
            </w14:solidFill>
          </w14:textFill>
        </w:rPr>
        <w:t xml:space="preserve"> </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1、根据《章程》应取消会员资格的；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2、税务师职业资格证书被收回的；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3、因违纪受处罚后不认真改正的</w:t>
      </w:r>
      <w:r>
        <w:rPr>
          <w:rFonts w:hint="eastAsia" w:asciiTheme="minorEastAsia" w:hAnsiTheme="minorEastAsia" w:eastAsiaTheme="minorEastAsia"/>
          <w:color w:val="000000" w:themeColor="text1"/>
          <w:sz w:val="28"/>
          <w:szCs w:val="28"/>
          <w:highlight w:val="none"/>
          <w14:textFill>
            <w14:solidFill>
              <w14:schemeClr w14:val="tx1"/>
            </w14:solidFill>
          </w14:textFill>
        </w:rPr>
        <w:t>；</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bookmarkStart w:id="3" w:name="_Hlk109738565"/>
      <w:r>
        <w:rPr>
          <w:rFonts w:hint="eastAsia" w:ascii="宋体" w:hAnsi="宋体" w:cs="宋体"/>
          <w:color w:val="000000" w:themeColor="text1"/>
          <w:sz w:val="28"/>
          <w:szCs w:val="28"/>
          <w:highlight w:val="none"/>
          <w14:textFill>
            <w14:solidFill>
              <w14:schemeClr w14:val="tx1"/>
            </w14:solidFill>
          </w14:textFill>
        </w:rPr>
        <w:t>4、</w:t>
      </w:r>
      <w:bookmarkStart w:id="4" w:name="_Hlk109738533"/>
      <w:r>
        <w:rPr>
          <w:rFonts w:hint="eastAsia" w:ascii="宋体" w:hAnsi="宋体" w:cs="宋体"/>
          <w:color w:val="000000" w:themeColor="text1"/>
          <w:sz w:val="28"/>
          <w:szCs w:val="28"/>
          <w:highlight w:val="none"/>
          <w14:textFill>
            <w14:solidFill>
              <w14:schemeClr w14:val="tx1"/>
            </w14:solidFill>
          </w14:textFill>
        </w:rPr>
        <w:t>未按</w:t>
      </w:r>
      <w:r>
        <w:rPr>
          <w:rFonts w:hint="eastAsia" w:ascii="宋体" w:hAnsi="宋体" w:cs="宋体"/>
          <w:color w:val="000000" w:themeColor="text1"/>
          <w:sz w:val="28"/>
          <w:szCs w:val="28"/>
          <w:highlight w:val="none"/>
          <w14:textFill>
            <w14:solidFill>
              <w14:schemeClr w14:val="tx1"/>
            </w14:solidFill>
          </w14:textFill>
        </w:rPr>
        <w:t>执业准则操作或未经过实质性审核造成重大业务质量事故的</w:t>
      </w:r>
      <w:r>
        <w:rPr>
          <w:rFonts w:hint="eastAsia" w:asciiTheme="minorEastAsia" w:hAnsiTheme="minorEastAsia" w:eastAsiaTheme="minorEastAsia"/>
          <w:color w:val="000000" w:themeColor="text1"/>
          <w:sz w:val="28"/>
          <w:szCs w:val="28"/>
          <w:highlight w:val="none"/>
          <w14:textFill>
            <w14:solidFill>
              <w14:schemeClr w14:val="tx1"/>
            </w14:solidFill>
          </w14:textFill>
        </w:rPr>
        <w:t>；</w:t>
      </w:r>
      <w:bookmarkEnd w:id="4"/>
    </w:p>
    <w:bookmarkEnd w:id="3"/>
    <w:p>
      <w:pPr>
        <w:ind w:firstLine="560" w:firstLineChars="200"/>
        <w:rPr>
          <w:rFonts w:asciiTheme="minorEastAsia" w:hAnsiTheme="minorEastAsia" w:eastAsia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olor w:val="000000" w:themeColor="text1"/>
          <w:sz w:val="28"/>
          <w:szCs w:val="28"/>
          <w:highlight w:val="none"/>
          <w14:textFill>
            <w14:solidFill>
              <w14:schemeClr w14:val="tx1"/>
            </w14:solidFill>
          </w14:textFill>
        </w:rPr>
        <w:t xml:space="preserve">5、逾期两年不履行会员义务的； </w:t>
      </w:r>
    </w:p>
    <w:p>
      <w:pPr>
        <w:ind w:firstLine="560" w:firstLineChars="200"/>
        <w:rPr>
          <w:rFonts w:asciiTheme="minorEastAsia" w:hAnsiTheme="minorEastAsia" w:eastAsia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olor w:val="000000" w:themeColor="text1"/>
          <w:sz w:val="28"/>
          <w:szCs w:val="28"/>
          <w:highlight w:val="none"/>
          <w14:textFill>
            <w14:solidFill>
              <w14:schemeClr w14:val="tx1"/>
            </w14:solidFill>
          </w14:textFill>
        </w:rPr>
        <w:t>6、从事其他违法活动，严重损害税务师职业形象的；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7、有商业贿赂行为，情节严重的</w:t>
      </w:r>
      <w:r>
        <w:rPr>
          <w:rFonts w:hint="eastAsia" w:asciiTheme="minorEastAsia" w:hAnsiTheme="minorEastAsia" w:eastAsiaTheme="minorEastAsia"/>
          <w:color w:val="000000" w:themeColor="text1"/>
          <w:sz w:val="28"/>
          <w:szCs w:val="28"/>
          <w:highlight w:val="none"/>
          <w14:textFill>
            <w14:solidFill>
              <w14:schemeClr w14:val="tx1"/>
            </w14:solidFill>
          </w14:textFill>
        </w:rPr>
        <w:t>；</w:t>
      </w:r>
      <w:r>
        <w:rPr>
          <w:rFonts w:hint="eastAsia" w:ascii="宋体" w:hAnsi="宋体" w:cs="宋体"/>
          <w:color w:val="000000" w:themeColor="text1"/>
          <w:sz w:val="28"/>
          <w:szCs w:val="28"/>
          <w:highlight w:val="none"/>
          <w14:textFill>
            <w14:solidFill>
              <w14:schemeClr w14:val="tx1"/>
            </w14:solidFill>
          </w14:textFill>
        </w:rPr>
        <w:t xml:space="preserve"> 　</w:t>
      </w:r>
    </w:p>
    <w:p>
      <w:pPr>
        <w:spacing w:line="360" w:lineRule="auto"/>
        <w:ind w:firstLine="560" w:firstLineChars="200"/>
        <w:jc w:val="left"/>
        <w:rPr>
          <w:rFonts w:asciiTheme="minorEastAsia" w:hAnsiTheme="minorEastAsia" w:eastAsiaTheme="minorEastAsia"/>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8、严重违反税收法律、法规</w:t>
      </w:r>
      <w:r>
        <w:rPr>
          <w:rFonts w:hint="eastAsia" w:ascii="宋体" w:hAnsi="宋体" w:cs="宋体"/>
          <w:color w:val="000000" w:themeColor="text1"/>
          <w:sz w:val="28"/>
          <w:szCs w:val="28"/>
          <w:highlight w:val="none"/>
          <w14:textFill>
            <w14:solidFill>
              <w14:schemeClr w14:val="tx1"/>
            </w14:solidFill>
          </w14:textFill>
        </w:rPr>
        <w:t>，受到刑事处罚的</w:t>
      </w:r>
      <w:r>
        <w:rPr>
          <w:rFonts w:hint="eastAsia" w:asciiTheme="minorEastAsia" w:hAnsiTheme="minorEastAsia" w:eastAsiaTheme="minorEastAsia"/>
          <w:color w:val="000000" w:themeColor="text1"/>
          <w:sz w:val="28"/>
          <w:szCs w:val="28"/>
          <w:highlight w:val="none"/>
          <w14:textFill>
            <w14:solidFill>
              <w14:schemeClr w14:val="tx1"/>
            </w14:solidFill>
          </w14:textFill>
        </w:rPr>
        <w:t>。</w:t>
      </w:r>
    </w:p>
    <w:p>
      <w:pPr>
        <w:spacing w:line="360" w:lineRule="auto"/>
        <w:ind w:firstLine="560" w:firstLineChars="200"/>
        <w:jc w:val="left"/>
        <w:rPr>
          <w:rFonts w:asciiTheme="minorEastAsia" w:hAnsiTheme="minorEastAsia" w:eastAsia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olor w:val="000000" w:themeColor="text1"/>
          <w:sz w:val="28"/>
          <w:szCs w:val="28"/>
          <w:highlight w:val="none"/>
          <w14:textFill>
            <w14:solidFill>
              <w14:schemeClr w14:val="tx1"/>
            </w14:solidFill>
          </w14:textFill>
        </w:rPr>
        <w:t>9、出具</w:t>
      </w:r>
      <w:r>
        <w:rPr>
          <w:rFonts w:hint="eastAsia" w:ascii="宋体" w:hAnsi="宋体" w:cs="宋体"/>
          <w:color w:val="000000" w:themeColor="text1"/>
          <w:sz w:val="28"/>
          <w:szCs w:val="28"/>
          <w:highlight w:val="none"/>
          <w14:textFill>
            <w14:solidFill>
              <w14:schemeClr w14:val="tx1"/>
            </w14:solidFill>
          </w14:textFill>
        </w:rPr>
        <w:t>涉税鉴证</w:t>
      </w:r>
      <w:r>
        <w:rPr>
          <w:rFonts w:hint="eastAsia" w:asciiTheme="minorEastAsia" w:hAnsiTheme="minorEastAsia" w:eastAsiaTheme="minorEastAsia"/>
          <w:color w:val="000000" w:themeColor="text1"/>
          <w:sz w:val="28"/>
          <w:szCs w:val="28"/>
          <w:highlight w:val="none"/>
          <w14:textFill>
            <w14:solidFill>
              <w14:schemeClr w14:val="tx1"/>
            </w14:solidFill>
          </w14:textFill>
        </w:rPr>
        <w:t>报告数量明显严重超出专业胜任能力，经检查与专业能力严重不匹配的；</w:t>
      </w:r>
    </w:p>
    <w:p>
      <w:pPr>
        <w:spacing w:line="360" w:lineRule="auto"/>
        <w:ind w:firstLine="560" w:firstLineChars="200"/>
        <w:jc w:val="left"/>
        <w:rPr>
          <w:rFonts w:asciiTheme="minorEastAsia" w:hAnsiTheme="minorEastAsia" w:eastAsia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olor w:val="000000" w:themeColor="text1"/>
          <w:sz w:val="28"/>
          <w:szCs w:val="28"/>
          <w:highlight w:val="none"/>
          <w14:textFill>
            <w14:solidFill>
              <w14:schemeClr w14:val="tx1"/>
            </w14:solidFill>
          </w14:textFill>
        </w:rPr>
        <w:t>10、违规出具虚假涉税鉴证报告的。</w:t>
      </w:r>
    </w:p>
    <w:p>
      <w:pPr>
        <w:spacing w:line="360" w:lineRule="auto"/>
        <w:ind w:firstLine="562" w:firstLineChars="200"/>
        <w:jc w:val="left"/>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 xml:space="preserve">第十二条 </w:t>
      </w:r>
      <w:r>
        <w:rPr>
          <w:rFonts w:hint="eastAsia" w:ascii="宋体" w:hAnsi="宋体" w:cs="宋体"/>
          <w:bCs/>
          <w:color w:val="000000" w:themeColor="text1"/>
          <w:sz w:val="28"/>
          <w:szCs w:val="28"/>
          <w:highlight w:val="none"/>
          <w14:textFill>
            <w14:solidFill>
              <w14:schemeClr w14:val="tx1"/>
            </w14:solidFill>
          </w14:textFill>
        </w:rPr>
        <w:t>会员阻扰或拒绝</w:t>
      </w:r>
      <w:r>
        <w:rPr>
          <w:rFonts w:hint="eastAsia" w:ascii="宋体" w:hAnsi="宋体" w:cs="宋体"/>
          <w:bCs/>
          <w:color w:val="000000" w:themeColor="text1"/>
          <w:sz w:val="28"/>
          <w:szCs w:val="28"/>
          <w:highlight w:val="none"/>
          <w:lang w:val="en-US" w:eastAsia="zh-CN"/>
          <w14:textFill>
            <w14:solidFill>
              <w14:schemeClr w14:val="tx1"/>
            </w14:solidFill>
          </w14:textFill>
        </w:rPr>
        <w:t>中税协和</w:t>
      </w:r>
      <w:r>
        <w:rPr>
          <w:rFonts w:hint="eastAsia" w:ascii="宋体" w:hAnsi="宋体" w:cs="宋体"/>
          <w:bCs/>
          <w:color w:val="000000" w:themeColor="text1"/>
          <w:sz w:val="28"/>
          <w:szCs w:val="28"/>
          <w:highlight w:val="none"/>
          <w14:textFill>
            <w14:solidFill>
              <w14:schemeClr w14:val="tx1"/>
            </w14:solidFill>
          </w14:textFill>
        </w:rPr>
        <w:t>省税协的调查和检查，不按时提供相关检查资料、拒绝确认检查意见或沟通事项以及其他不配合检查工作，或存在其他不利于协会履行自律管理职责情形的，视情节轻重给予通报批评、公开谴责或取消会员资格。</w:t>
      </w:r>
    </w:p>
    <w:p>
      <w:pPr>
        <w:spacing w:line="360" w:lineRule="auto"/>
        <w:ind w:firstLine="562" w:firstLineChars="200"/>
        <w:jc w:val="left"/>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 xml:space="preserve">第十三条 </w:t>
      </w:r>
      <w:r>
        <w:rPr>
          <w:rFonts w:hint="eastAsia" w:ascii="宋体" w:hAnsi="宋体" w:cs="宋体"/>
          <w:bCs/>
          <w:color w:val="000000" w:themeColor="text1"/>
          <w:sz w:val="28"/>
          <w:szCs w:val="28"/>
          <w:highlight w:val="none"/>
          <w14:textFill>
            <w14:solidFill>
              <w14:schemeClr w14:val="tx1"/>
            </w14:solidFill>
          </w14:textFill>
        </w:rPr>
        <w:t>会员有下列情形之一的，可以从轻、减轻惩戒：</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（一） 初次违规且情节显著轻微或轻微的；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（二） 承认违规并作出诚恳书面检讨的；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（三） 自觉改正不规范执业行为的；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（四） 发现违规及时采取有效措施，防止或减轻不良后果的；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（五） 主动向有关部门报告其违规行为的；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（六） 因受他人胁迫做出违规行为的；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（七） 积极主动配合有关部门查处违规行为的；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（八） 有其他可予减轻惩戒情节的。</w:t>
      </w:r>
    </w:p>
    <w:p>
      <w:pPr>
        <w:spacing w:line="360" w:lineRule="auto"/>
        <w:ind w:firstLine="562" w:firstLineChars="200"/>
        <w:jc w:val="left"/>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 xml:space="preserve">第十四条 </w:t>
      </w:r>
      <w:r>
        <w:rPr>
          <w:rFonts w:hint="eastAsia" w:ascii="宋体" w:hAnsi="宋体" w:cs="宋体"/>
          <w:bCs/>
          <w:color w:val="000000" w:themeColor="text1"/>
          <w:sz w:val="28"/>
          <w:szCs w:val="28"/>
          <w:highlight w:val="none"/>
          <w14:textFill>
            <w14:solidFill>
              <w14:schemeClr w14:val="tx1"/>
            </w14:solidFill>
          </w14:textFill>
        </w:rPr>
        <w:t>会员有下列情形之一的，应当从重惩戒</w:t>
      </w:r>
      <w:r>
        <w:rPr>
          <w:rFonts w:hint="eastAsia" w:ascii="宋体" w:hAnsi="宋体" w:cs="宋体"/>
          <w:b/>
          <w:color w:val="000000" w:themeColor="text1"/>
          <w:sz w:val="28"/>
          <w:szCs w:val="28"/>
          <w:highlight w:val="none"/>
          <w14:textFill>
            <w14:solidFill>
              <w14:schemeClr w14:val="tx1"/>
            </w14:solidFill>
          </w14:textFill>
        </w:rPr>
        <w:t>：</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（一） 同时具有两种或两种以上应予惩戒行为的；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（二） 一年内发生两次或两次以上同一性质的应予惩戒的行为的；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（三） 违规行为造成严重后果的；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（四） 三年内因相同违规行为再次被行业惩戒或行政处罚的；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（五） 对投诉人、举报人、证人等有关人员有报复行为的；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（六） 违规行为被发现后，隐匿、伪造、销毁证据和有关材料的；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（七） 屡次违规又不改正错误的；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（八） 拒绝执行省税协作出的惩戒决定的；</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（九） 有其他应予从重惩戒情节的。</w:t>
      </w:r>
    </w:p>
    <w:p>
      <w:pPr>
        <w:spacing w:line="360" w:lineRule="auto"/>
        <w:ind w:firstLine="562" w:firstLineChars="200"/>
        <w:jc w:val="lef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 xml:space="preserve">第十五条 </w:t>
      </w:r>
      <w:r>
        <w:rPr>
          <w:rFonts w:hint="eastAsia" w:ascii="宋体" w:hAnsi="宋体" w:cs="宋体"/>
          <w:bCs/>
          <w:color w:val="000000" w:themeColor="text1"/>
          <w:sz w:val="28"/>
          <w:szCs w:val="28"/>
          <w:highlight w:val="none"/>
          <w14:textFill>
            <w14:solidFill>
              <w14:schemeClr w14:val="tx1"/>
            </w14:solidFill>
          </w14:textFill>
        </w:rPr>
        <w:t>单位会员</w:t>
      </w:r>
      <w:r>
        <w:rPr>
          <w:rFonts w:hint="eastAsia" w:ascii="宋体" w:hAnsi="宋体" w:cs="宋体"/>
          <w:bCs/>
          <w:color w:val="000000" w:themeColor="text1"/>
          <w:sz w:val="28"/>
          <w:szCs w:val="28"/>
          <w:highlight w:val="none"/>
          <w14:textFill>
            <w14:solidFill>
              <w14:schemeClr w14:val="tx1"/>
            </w14:solidFill>
          </w14:textFill>
        </w:rPr>
        <w:t>、税务师会员</w:t>
      </w:r>
      <w:r>
        <w:rPr>
          <w:rFonts w:hint="eastAsia" w:ascii="宋体" w:hAnsi="宋体" w:cs="宋体"/>
          <w:bCs/>
          <w:color w:val="000000" w:themeColor="text1"/>
          <w:sz w:val="28"/>
          <w:szCs w:val="28"/>
          <w:highlight w:val="none"/>
          <w14:textFill>
            <w14:solidFill>
              <w14:schemeClr w14:val="tx1"/>
            </w14:solidFill>
          </w14:textFill>
        </w:rPr>
        <w:t>违规受到惩戒</w:t>
      </w:r>
      <w:r>
        <w:rPr>
          <w:rFonts w:hint="eastAsia" w:ascii="宋体" w:hAnsi="宋体" w:cs="宋体"/>
          <w:bCs/>
          <w:color w:val="000000" w:themeColor="text1"/>
          <w:sz w:val="28"/>
          <w:szCs w:val="28"/>
          <w:highlight w:val="none"/>
          <w14:textFill>
            <w14:solidFill>
              <w14:schemeClr w14:val="tx1"/>
            </w14:solidFill>
          </w14:textFill>
        </w:rPr>
        <w:t>，如其所在税务师事务所负责人和相关人员应负管理责任，应予追究并给予适当惩戒。</w:t>
      </w:r>
    </w:p>
    <w:p>
      <w:pPr>
        <w:spacing w:before="312" w:beforeLines="100" w:after="312" w:afterLines="100"/>
        <w:ind w:firstLine="643" w:firstLineChars="200"/>
        <w:jc w:val="center"/>
        <w:rPr>
          <w:rFonts w:ascii="宋体" w:hAnsi="宋体" w:cs="宋体"/>
          <w:b/>
          <w:color w:val="000000" w:themeColor="text1"/>
          <w:sz w:val="28"/>
          <w:szCs w:val="28"/>
          <w:highlight w:val="none"/>
          <w14:textFill>
            <w14:solidFill>
              <w14:schemeClr w14:val="tx1"/>
            </w14:solidFill>
          </w14:textFill>
        </w:rPr>
      </w:pPr>
      <w:r>
        <w:rPr>
          <w:rFonts w:hint="eastAsia"/>
          <w:b/>
          <w:color w:val="000000" w:themeColor="text1"/>
          <w:sz w:val="32"/>
          <w:szCs w:val="32"/>
          <w:highlight w:val="none"/>
          <w14:textFill>
            <w14:solidFill>
              <w14:schemeClr w14:val="tx1"/>
            </w14:solidFill>
          </w14:textFill>
        </w:rPr>
        <w:t>第四章 惩戒程序</w:t>
      </w:r>
    </w:p>
    <w:p>
      <w:pPr>
        <w:spacing w:line="360" w:lineRule="auto"/>
        <w:ind w:firstLine="562"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第十六条</w:t>
      </w:r>
      <w:r>
        <w:rPr>
          <w:rFonts w:hint="eastAsia" w:ascii="宋体" w:hAnsi="宋体" w:cs="宋体"/>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省税协</w:t>
      </w:r>
      <w:r>
        <w:rPr>
          <w:rFonts w:hint="eastAsia" w:ascii="宋体" w:hAnsi="宋体" w:cs="宋体"/>
          <w:bCs/>
          <w:color w:val="000000" w:themeColor="text1"/>
          <w:sz w:val="28"/>
          <w:szCs w:val="28"/>
          <w:highlight w:val="none"/>
          <w14:textFill>
            <w14:solidFill>
              <w14:schemeClr w14:val="tx1"/>
            </w14:solidFill>
          </w14:textFill>
        </w:rPr>
        <w:t>负责接收会员日常举报事项，归集举报资料，提交到</w:t>
      </w:r>
      <w:r>
        <w:rPr>
          <w:rFonts w:hint="eastAsia" w:ascii="宋体" w:hAnsi="宋体" w:cs="宋体"/>
          <w:color w:val="000000" w:themeColor="text1"/>
          <w:sz w:val="28"/>
          <w:szCs w:val="28"/>
          <w:highlight w:val="none"/>
          <w14:textFill>
            <w14:solidFill>
              <w14:schemeClr w14:val="tx1"/>
            </w14:solidFill>
          </w14:textFill>
        </w:rPr>
        <w:t>省税协</w:t>
      </w:r>
      <w:r>
        <w:rPr>
          <w:rFonts w:hint="eastAsia" w:ascii="宋体" w:hAnsi="宋体" w:cs="宋体"/>
          <w:bCs/>
          <w:color w:val="000000" w:themeColor="text1"/>
          <w:sz w:val="28"/>
          <w:szCs w:val="28"/>
          <w:highlight w:val="none"/>
          <w14:textFill>
            <w14:solidFill>
              <w14:schemeClr w14:val="tx1"/>
            </w14:solidFill>
          </w14:textFill>
        </w:rPr>
        <w:t>自律惩戒委员会；</w:t>
      </w:r>
      <w:r>
        <w:rPr>
          <w:rFonts w:hint="eastAsia" w:ascii="宋体" w:hAnsi="宋体" w:cs="宋体"/>
          <w:color w:val="000000" w:themeColor="text1"/>
          <w:sz w:val="28"/>
          <w:szCs w:val="28"/>
          <w:highlight w:val="none"/>
          <w14:textFill>
            <w14:solidFill>
              <w14:schemeClr w14:val="tx1"/>
            </w14:solidFill>
          </w14:textFill>
        </w:rPr>
        <w:t>省税协</w:t>
      </w:r>
      <w:r>
        <w:rPr>
          <w:rFonts w:hint="eastAsia" w:ascii="宋体" w:hAnsi="宋体" w:cs="宋体"/>
          <w:bCs/>
          <w:color w:val="000000" w:themeColor="text1"/>
          <w:sz w:val="28"/>
          <w:szCs w:val="28"/>
          <w:highlight w:val="none"/>
          <w14:textFill>
            <w14:solidFill>
              <w14:schemeClr w14:val="tx1"/>
            </w14:solidFill>
          </w14:textFill>
        </w:rPr>
        <w:t>自律惩戒委员会负责受理、调查举报事件，检查核实相关资料，对调查结果评价，为省税协决策提供依据。</w:t>
      </w:r>
    </w:p>
    <w:p>
      <w:pPr>
        <w:spacing w:line="360" w:lineRule="auto"/>
        <w:ind w:left="105" w:leftChars="50" w:firstLine="562" w:firstLineChars="200"/>
        <w:jc w:val="left"/>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第十七条</w:t>
      </w:r>
      <w:r>
        <w:rPr>
          <w:rFonts w:hint="eastAsia" w:ascii="宋体" w:hAnsi="宋体" w:cs="宋体"/>
          <w:bCs/>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省税协</w:t>
      </w:r>
      <w:r>
        <w:rPr>
          <w:rFonts w:hint="eastAsia" w:ascii="宋体" w:hAnsi="宋体" w:cs="宋体"/>
          <w:bCs/>
          <w:color w:val="000000" w:themeColor="text1"/>
          <w:sz w:val="28"/>
          <w:szCs w:val="28"/>
          <w:highlight w:val="none"/>
          <w14:textFill>
            <w14:solidFill>
              <w14:schemeClr w14:val="tx1"/>
            </w14:solidFill>
          </w14:textFill>
        </w:rPr>
        <w:t>自律惩戒委员会在组织检查、调查有关会员违规行为事实的基础上，提出惩戒处理意见报</w:t>
      </w:r>
      <w:r>
        <w:rPr>
          <w:rFonts w:hint="eastAsia" w:ascii="宋体" w:hAnsi="宋体" w:cs="宋体"/>
          <w:color w:val="000000" w:themeColor="text1"/>
          <w:sz w:val="28"/>
          <w:szCs w:val="28"/>
          <w:highlight w:val="none"/>
          <w14:textFill>
            <w14:solidFill>
              <w14:schemeClr w14:val="tx1"/>
            </w14:solidFill>
          </w14:textFill>
        </w:rPr>
        <w:t>省税协</w:t>
      </w:r>
      <w:r>
        <w:rPr>
          <w:rFonts w:hint="eastAsia" w:ascii="宋体" w:hAnsi="宋体" w:cs="宋体"/>
          <w:bCs/>
          <w:color w:val="000000" w:themeColor="text1"/>
          <w:sz w:val="28"/>
          <w:szCs w:val="28"/>
          <w:highlight w:val="none"/>
          <w14:textFill>
            <w14:solidFill>
              <w14:schemeClr w14:val="tx1"/>
            </w14:solidFill>
          </w14:textFill>
        </w:rPr>
        <w:t>自律惩戒专题会研究，并将意见提交会长办公会。</w:t>
      </w:r>
      <w:r>
        <w:rPr>
          <w:rFonts w:hint="eastAsia" w:ascii="宋体" w:hAnsi="宋体" w:cs="宋体"/>
          <w:bCs/>
          <w:color w:val="000000" w:themeColor="text1"/>
          <w:sz w:val="28"/>
          <w:szCs w:val="28"/>
          <w:highlight w:val="none"/>
          <w14:textFill>
            <w14:solidFill>
              <w14:schemeClr w14:val="tx1"/>
            </w14:solidFill>
          </w14:textFill>
        </w:rPr>
        <w:t>会长办公会作出惩戒决定意见后，对当事人发送《惩戒告知书》。</w:t>
      </w:r>
    </w:p>
    <w:p>
      <w:pPr>
        <w:spacing w:line="360" w:lineRule="auto"/>
        <w:ind w:left="105" w:leftChars="50" w:firstLine="562" w:firstLineChars="200"/>
        <w:jc w:val="left"/>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 xml:space="preserve">第十八条 </w:t>
      </w:r>
      <w:r>
        <w:rPr>
          <w:rFonts w:hint="eastAsia" w:ascii="宋体" w:hAnsi="宋体" w:cs="宋体"/>
          <w:bCs/>
          <w:color w:val="000000" w:themeColor="text1"/>
          <w:sz w:val="28"/>
          <w:szCs w:val="28"/>
          <w:highlight w:val="none"/>
          <w14:textFill>
            <w14:solidFill>
              <w14:schemeClr w14:val="tx1"/>
            </w14:solidFill>
          </w14:textFill>
        </w:rPr>
        <w:t>当事人无异议的，省税协依据惩戒决定意见形成惩戒决定；当事人有异议的，在收到《惩戒告知书》之后起15个工作日内</w:t>
      </w:r>
      <w:r>
        <w:rPr>
          <w:rFonts w:hint="eastAsia" w:ascii="宋体" w:hAnsi="宋体" w:cs="宋体"/>
          <w:bCs/>
          <w:color w:val="000000" w:themeColor="text1"/>
          <w:sz w:val="28"/>
          <w:szCs w:val="28"/>
          <w:highlight w:val="none"/>
          <w14:textFill>
            <w14:solidFill>
              <w14:schemeClr w14:val="tx1"/>
            </w14:solidFill>
          </w14:textFill>
        </w:rPr>
        <w:t>向</w:t>
      </w:r>
      <w:r>
        <w:rPr>
          <w:rFonts w:hint="eastAsia" w:ascii="宋体" w:hAnsi="宋体" w:cs="宋体"/>
          <w:bCs/>
          <w:color w:val="000000" w:themeColor="text1"/>
          <w:sz w:val="28"/>
          <w:szCs w:val="28"/>
          <w:highlight w:val="none"/>
          <w14:textFill>
            <w14:solidFill>
              <w14:schemeClr w14:val="tx1"/>
            </w14:solidFill>
          </w14:textFill>
        </w:rPr>
        <w:t>省税协提出书面陈述、申辩。</w:t>
      </w:r>
    </w:p>
    <w:p>
      <w:pPr>
        <w:spacing w:line="360" w:lineRule="auto"/>
        <w:ind w:firstLine="562"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 xml:space="preserve">第十九条 </w:t>
      </w:r>
      <w:r>
        <w:rPr>
          <w:rFonts w:hint="eastAsia" w:ascii="宋体" w:hAnsi="宋体" w:cs="宋体"/>
          <w:color w:val="000000" w:themeColor="text1"/>
          <w:sz w:val="28"/>
          <w:szCs w:val="28"/>
          <w:highlight w:val="none"/>
          <w14:textFill>
            <w14:solidFill>
              <w14:schemeClr w14:val="tx1"/>
            </w14:solidFill>
          </w14:textFill>
        </w:rPr>
        <w:t>省税协根据对当事人陈述、申辩事项的复查情况作出惩戒决定。</w:t>
      </w:r>
    </w:p>
    <w:p>
      <w:pPr>
        <w:spacing w:line="360" w:lineRule="auto"/>
        <w:ind w:left="525" w:leftChars="250"/>
        <w:jc w:val="left"/>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第二十条</w:t>
      </w:r>
      <w:r>
        <w:rPr>
          <w:rFonts w:hint="eastAsia" w:ascii="宋体" w:hAnsi="宋体" w:cs="宋体"/>
          <w:color w:val="000000" w:themeColor="text1"/>
          <w:sz w:val="28"/>
          <w:szCs w:val="28"/>
          <w:highlight w:val="none"/>
          <w14:textFill>
            <w14:solidFill>
              <w14:schemeClr w14:val="tx1"/>
            </w14:solidFill>
          </w14:textFill>
        </w:rPr>
        <w:t xml:space="preserve"> 惩戒决定形成后，省税协向当事人发送《惩戒决定书》。</w:t>
      </w:r>
      <w:r>
        <w:rPr>
          <w:rFonts w:hint="eastAsia" w:ascii="宋体" w:hAnsi="宋体" w:cs="宋体"/>
          <w:b/>
          <w:bCs/>
          <w:color w:val="000000" w:themeColor="text1"/>
          <w:sz w:val="28"/>
          <w:szCs w:val="28"/>
          <w:highlight w:val="none"/>
          <w14:textFill>
            <w14:solidFill>
              <w14:schemeClr w14:val="tx1"/>
            </w14:solidFill>
          </w14:textFill>
        </w:rPr>
        <w:t>第二十一条</w:t>
      </w:r>
      <w:r>
        <w:rPr>
          <w:rFonts w:hint="eastAsia" w:ascii="宋体" w:hAnsi="宋体" w:cs="宋体"/>
          <w:b/>
          <w:color w:val="000000" w:themeColor="text1"/>
          <w:sz w:val="28"/>
          <w:szCs w:val="28"/>
          <w:highlight w:val="none"/>
          <w14:textFill>
            <w14:solidFill>
              <w14:schemeClr w14:val="tx1"/>
            </w14:solidFill>
          </w14:textFill>
        </w:rPr>
        <w:t xml:space="preserve"> </w:t>
      </w:r>
      <w:r>
        <w:rPr>
          <w:rFonts w:hint="eastAsia" w:ascii="宋体" w:hAnsi="宋体" w:cs="宋体"/>
          <w:bCs/>
          <w:color w:val="000000" w:themeColor="text1"/>
          <w:sz w:val="28"/>
          <w:szCs w:val="28"/>
          <w:highlight w:val="none"/>
          <w14:textFill>
            <w14:solidFill>
              <w14:schemeClr w14:val="tx1"/>
            </w14:solidFill>
          </w14:textFill>
        </w:rPr>
        <w:t>当事人对惩戒决定仍不服的，可向常务理事会提起申诉，常务理事会做出的决定为最终决定。</w:t>
      </w:r>
    </w:p>
    <w:p>
      <w:pPr>
        <w:spacing w:line="360" w:lineRule="auto"/>
        <w:ind w:firstLine="562" w:firstLineChars="200"/>
        <w:jc w:val="left"/>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 xml:space="preserve">第二十二条 </w:t>
      </w:r>
      <w:r>
        <w:rPr>
          <w:rFonts w:hint="eastAsia" w:ascii="宋体" w:hAnsi="宋体" w:cs="宋体"/>
          <w:bCs/>
          <w:color w:val="000000" w:themeColor="text1"/>
          <w:sz w:val="28"/>
          <w:szCs w:val="28"/>
          <w:highlight w:val="none"/>
          <w14:textFill>
            <w14:solidFill>
              <w14:schemeClr w14:val="tx1"/>
            </w14:solidFill>
          </w14:textFill>
        </w:rPr>
        <w:t>省税协会长办公会研究应取消会员资格的，将对会员违规行为的调查结果和处理建议提交省税协常务理事会审议，审议通过后由省税协作出惩戒决定。</w:t>
      </w:r>
    </w:p>
    <w:p>
      <w:pPr>
        <w:spacing w:before="312" w:beforeLines="100" w:after="312" w:afterLines="100"/>
        <w:ind w:firstLine="643" w:firstLineChars="200"/>
        <w:jc w:val="center"/>
        <w:rPr>
          <w:rFonts w:ascii="宋体" w:hAnsi="宋体" w:cs="宋体"/>
          <w:b/>
          <w:color w:val="000000" w:themeColor="text1"/>
          <w:sz w:val="28"/>
          <w:szCs w:val="28"/>
          <w:highlight w:val="none"/>
          <w14:textFill>
            <w14:solidFill>
              <w14:schemeClr w14:val="tx1"/>
            </w14:solidFill>
          </w14:textFill>
        </w:rPr>
      </w:pPr>
      <w:r>
        <w:rPr>
          <w:rFonts w:hint="eastAsia"/>
          <w:b/>
          <w:color w:val="000000" w:themeColor="text1"/>
          <w:sz w:val="32"/>
          <w:szCs w:val="32"/>
          <w:highlight w:val="none"/>
          <w14:textFill>
            <w14:solidFill>
              <w14:schemeClr w14:val="tx1"/>
            </w14:solidFill>
          </w14:textFill>
        </w:rPr>
        <w:t>第五章 惩戒的回避</w:t>
      </w:r>
    </w:p>
    <w:p>
      <w:pPr>
        <w:spacing w:line="360" w:lineRule="auto"/>
        <w:ind w:firstLine="562" w:firstLineChars="200"/>
        <w:jc w:val="left"/>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 xml:space="preserve">第二十三条 </w:t>
      </w:r>
      <w:r>
        <w:rPr>
          <w:rFonts w:hint="eastAsia" w:ascii="宋体" w:hAnsi="宋体" w:cs="宋体"/>
          <w:bCs/>
          <w:color w:val="000000" w:themeColor="text1"/>
          <w:sz w:val="28"/>
          <w:szCs w:val="28"/>
          <w:highlight w:val="none"/>
          <w14:textFill>
            <w14:solidFill>
              <w14:schemeClr w14:val="tx1"/>
            </w14:solidFill>
          </w14:textFill>
        </w:rPr>
        <w:t>有下列情形之一的工作人员，应当回避：</w:t>
      </w:r>
    </w:p>
    <w:p>
      <w:pPr>
        <w:spacing w:line="360" w:lineRule="auto"/>
        <w:ind w:firstLine="700" w:firstLineChars="25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（一） 与惩戒事项有直接利害关系的：</w:t>
      </w:r>
    </w:p>
    <w:p>
      <w:pPr>
        <w:spacing w:line="360" w:lineRule="auto"/>
        <w:ind w:firstLine="700" w:firstLineChars="25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（二） 与当事人有亲属关系的；</w:t>
      </w:r>
    </w:p>
    <w:p>
      <w:pPr>
        <w:spacing w:line="360" w:lineRule="auto"/>
        <w:ind w:firstLine="700" w:firstLineChars="25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（三） 其它可影响惩戒事项决议的。</w:t>
      </w:r>
    </w:p>
    <w:p>
      <w:pPr>
        <w:spacing w:line="360" w:lineRule="auto"/>
        <w:ind w:firstLine="700" w:firstLineChars="25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工作人员包括负责惩戒事项的</w:t>
      </w:r>
      <w:r>
        <w:rPr>
          <w:rFonts w:hint="eastAsia" w:ascii="宋体" w:hAnsi="宋体" w:cs="宋体"/>
          <w:color w:val="000000" w:themeColor="text1"/>
          <w:sz w:val="28"/>
          <w:szCs w:val="28"/>
          <w:highlight w:val="none"/>
          <w14:textFill>
            <w14:solidFill>
              <w14:schemeClr w14:val="tx1"/>
            </w14:solidFill>
          </w14:textFill>
        </w:rPr>
        <w:t>省税协工作人员</w:t>
      </w:r>
      <w:r>
        <w:rPr>
          <w:rFonts w:hint="eastAsia" w:ascii="宋体" w:hAnsi="宋体" w:cs="宋体"/>
          <w:color w:val="000000" w:themeColor="text1"/>
          <w:sz w:val="28"/>
          <w:szCs w:val="28"/>
          <w:highlight w:val="none"/>
          <w14:textFill>
            <w14:solidFill>
              <w14:schemeClr w14:val="tx1"/>
            </w14:solidFill>
          </w14:textFill>
        </w:rPr>
        <w:t>和专门委员会委员。</w:t>
      </w:r>
    </w:p>
    <w:p>
      <w:pPr>
        <w:spacing w:line="360" w:lineRule="auto"/>
        <w:ind w:firstLine="700" w:firstLineChars="25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亲属是指夫妻、直系血亲、三代以内旁系血亲以及近姻亲。</w:t>
      </w:r>
    </w:p>
    <w:p>
      <w:pPr>
        <w:spacing w:line="360" w:lineRule="auto"/>
        <w:ind w:firstLine="562" w:firstLineChars="200"/>
        <w:jc w:val="left"/>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 xml:space="preserve">第二十四条 </w:t>
      </w:r>
      <w:r>
        <w:rPr>
          <w:rFonts w:hint="eastAsia" w:ascii="宋体" w:hAnsi="宋体" w:cs="宋体"/>
          <w:bCs/>
          <w:color w:val="000000" w:themeColor="text1"/>
          <w:sz w:val="28"/>
          <w:szCs w:val="28"/>
          <w:highlight w:val="none"/>
          <w14:textFill>
            <w14:solidFill>
              <w14:schemeClr w14:val="tx1"/>
            </w14:solidFill>
          </w14:textFill>
        </w:rPr>
        <w:t>省税协开展检查、调查应将工作人员名单告知当事人。</w:t>
      </w:r>
    </w:p>
    <w:p>
      <w:pPr>
        <w:spacing w:before="312" w:beforeLines="100" w:after="312" w:afterLines="100"/>
        <w:ind w:firstLine="643" w:firstLineChars="200"/>
        <w:jc w:val="center"/>
        <w:rPr>
          <w:rFonts w:ascii="宋体" w:hAnsi="宋体" w:cs="宋体"/>
          <w:color w:val="000000" w:themeColor="text1"/>
          <w:sz w:val="28"/>
          <w:szCs w:val="28"/>
          <w:highlight w:val="none"/>
          <w14:textFill>
            <w14:solidFill>
              <w14:schemeClr w14:val="tx1"/>
            </w14:solidFill>
          </w14:textFill>
        </w:rPr>
      </w:pPr>
      <w:r>
        <w:rPr>
          <w:rFonts w:hint="eastAsia"/>
          <w:b/>
          <w:color w:val="000000" w:themeColor="text1"/>
          <w:sz w:val="32"/>
          <w:szCs w:val="32"/>
          <w:highlight w:val="none"/>
          <w14:textFill>
            <w14:solidFill>
              <w14:schemeClr w14:val="tx1"/>
            </w14:solidFill>
          </w14:textFill>
        </w:rPr>
        <w:t>第六章  附则</w:t>
      </w:r>
    </w:p>
    <w:p>
      <w:pPr>
        <w:spacing w:line="360" w:lineRule="auto"/>
        <w:ind w:firstLine="703" w:firstLineChars="250"/>
        <w:jc w:val="left"/>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 xml:space="preserve">第二十五条 </w:t>
      </w:r>
      <w:r>
        <w:rPr>
          <w:rFonts w:hint="eastAsia" w:ascii="宋体" w:hAnsi="宋体" w:cs="宋体"/>
          <w:bCs/>
          <w:color w:val="000000" w:themeColor="text1"/>
          <w:sz w:val="28"/>
          <w:szCs w:val="28"/>
          <w:highlight w:val="none"/>
          <w14:textFill>
            <w14:solidFill>
              <w14:schemeClr w14:val="tx1"/>
            </w14:solidFill>
          </w14:textFill>
        </w:rPr>
        <w:t>税务师事务所其他从业人员违规，参照税务师会员惩戒的种类与适用，给予约谈、警告、通报批评、公开谴责、行业抵制（行业禁入），并追究税务师事务所及相关责任人的管理责任。</w:t>
      </w:r>
    </w:p>
    <w:p>
      <w:pPr>
        <w:spacing w:line="360" w:lineRule="auto"/>
        <w:ind w:firstLine="700" w:firstLineChars="250"/>
        <w:jc w:val="left"/>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其他从业人员是指除会员以外的在税务师事务所从事涉税专业服务的相关人员，包括税务师事务所股东、合伙人、实际控制人、高层管理人员以及其他相关人员。</w:t>
      </w:r>
    </w:p>
    <w:p>
      <w:pPr>
        <w:spacing w:line="360" w:lineRule="auto"/>
        <w:ind w:firstLine="703" w:firstLineChars="250"/>
        <w:jc w:val="left"/>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 xml:space="preserve">第二十六条 </w:t>
      </w:r>
      <w:r>
        <w:rPr>
          <w:rFonts w:hint="eastAsia" w:ascii="宋体" w:hAnsi="宋体" w:cs="宋体"/>
          <w:bCs/>
          <w:color w:val="000000" w:themeColor="text1"/>
          <w:sz w:val="28"/>
          <w:szCs w:val="28"/>
          <w:highlight w:val="none"/>
          <w14:textFill>
            <w14:solidFill>
              <w14:schemeClr w14:val="tx1"/>
            </w14:solidFill>
          </w14:textFill>
        </w:rPr>
        <w:t>对会员的惩戒决定，应记入省税协行业诚信记录管理系统，</w:t>
      </w:r>
      <w:r>
        <w:rPr>
          <w:rFonts w:hint="eastAsia" w:ascii="宋体" w:hAnsi="宋体" w:cs="宋体"/>
          <w:bCs/>
          <w:color w:val="000000" w:themeColor="text1"/>
          <w:sz w:val="28"/>
          <w:szCs w:val="28"/>
          <w:highlight w:val="none"/>
          <w14:textFill>
            <w14:solidFill>
              <w14:schemeClr w14:val="tx1"/>
            </w14:solidFill>
          </w14:textFill>
        </w:rPr>
        <w:t>其中通报批评、公开谴责、取消会员资格惩戒决定包括具体违规行为</w:t>
      </w:r>
      <w:r>
        <w:rPr>
          <w:rFonts w:hint="eastAsia" w:ascii="宋体" w:hAnsi="宋体" w:cs="宋体"/>
          <w:bCs/>
          <w:color w:val="000000" w:themeColor="text1"/>
          <w:sz w:val="28"/>
          <w:szCs w:val="28"/>
          <w:highlight w:val="none"/>
          <w14:textFill>
            <w14:solidFill>
              <w14:schemeClr w14:val="tx1"/>
            </w14:solidFill>
          </w14:textFill>
        </w:rPr>
        <w:t>抄送当地税务机关。</w:t>
      </w:r>
    </w:p>
    <w:p>
      <w:pPr>
        <w:spacing w:line="360" w:lineRule="auto"/>
        <w:ind w:firstLine="703" w:firstLineChars="250"/>
        <w:jc w:val="left"/>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第二十七条</w:t>
      </w:r>
      <w:r>
        <w:rPr>
          <w:rFonts w:hint="eastAsia" w:ascii="宋体" w:hAnsi="宋体" w:cs="宋体"/>
          <w:bCs/>
          <w:color w:val="000000" w:themeColor="text1"/>
          <w:sz w:val="28"/>
          <w:szCs w:val="28"/>
          <w:highlight w:val="none"/>
          <w14:textFill>
            <w14:solidFill>
              <w14:schemeClr w14:val="tx1"/>
            </w14:solidFill>
          </w14:textFill>
        </w:rPr>
        <w:t xml:space="preserve"> 受到约谈、警告惩戒决定的，当年不得评先评优；受到通报批评、公开谴责惩戒决定的，两年内不得评先评优。</w:t>
      </w:r>
    </w:p>
    <w:p>
      <w:pPr>
        <w:spacing w:line="360" w:lineRule="auto"/>
        <w:ind w:firstLine="703" w:firstLineChars="250"/>
        <w:jc w:val="left"/>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 xml:space="preserve">第二十八条 </w:t>
      </w:r>
      <w:r>
        <w:rPr>
          <w:rFonts w:hint="eastAsia" w:ascii="宋体" w:hAnsi="宋体" w:cs="宋体"/>
          <w:bCs/>
          <w:color w:val="000000" w:themeColor="text1"/>
          <w:sz w:val="28"/>
          <w:szCs w:val="28"/>
          <w:highlight w:val="none"/>
          <w14:textFill>
            <w14:solidFill>
              <w14:schemeClr w14:val="tx1"/>
            </w14:solidFill>
          </w14:textFill>
        </w:rPr>
        <w:t>本办法所称“当事人”是指被投诉、被调查、被惩戒的会员。</w:t>
      </w:r>
    </w:p>
    <w:p>
      <w:pPr>
        <w:spacing w:line="360" w:lineRule="auto"/>
        <w:ind w:firstLine="703" w:firstLineChars="250"/>
        <w:jc w:val="left"/>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 xml:space="preserve">第二十九条 </w:t>
      </w:r>
      <w:r>
        <w:rPr>
          <w:rFonts w:hint="eastAsia" w:ascii="宋体" w:hAnsi="宋体" w:cs="宋体"/>
          <w:bCs/>
          <w:color w:val="000000" w:themeColor="text1"/>
          <w:sz w:val="28"/>
          <w:szCs w:val="28"/>
          <w:highlight w:val="none"/>
          <w14:textFill>
            <w14:solidFill>
              <w14:schemeClr w14:val="tx1"/>
            </w14:solidFill>
          </w14:textFill>
        </w:rPr>
        <w:t>本办法由省税协负责解释。</w:t>
      </w:r>
    </w:p>
    <w:p>
      <w:pPr>
        <w:spacing w:line="360" w:lineRule="auto"/>
        <w:ind w:firstLine="703" w:firstLineChars="250"/>
        <w:jc w:val="left"/>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 xml:space="preserve">第三十条 </w:t>
      </w:r>
      <w:r>
        <w:rPr>
          <w:rFonts w:hint="eastAsia" w:ascii="宋体" w:hAnsi="宋体" w:cs="宋体"/>
          <w:bCs/>
          <w:color w:val="000000" w:themeColor="text1"/>
          <w:sz w:val="28"/>
          <w:szCs w:val="28"/>
          <w:highlight w:val="none"/>
          <w14:textFill>
            <w14:solidFill>
              <w14:schemeClr w14:val="tx1"/>
            </w14:solidFill>
          </w14:textFill>
        </w:rPr>
        <w:t>本办法自印发之日起生效，</w:t>
      </w:r>
      <w:r>
        <w:rPr>
          <w:rFonts w:hint="eastAsia" w:ascii="宋体" w:hAnsi="宋体" w:cs="宋体"/>
          <w:bCs/>
          <w:color w:val="000000" w:themeColor="text1"/>
          <w:sz w:val="28"/>
          <w:szCs w:val="28"/>
          <w:highlight w:val="none"/>
          <w14:textFill>
            <w14:solidFill>
              <w14:schemeClr w14:val="tx1"/>
            </w14:solidFill>
          </w14:textFill>
        </w:rPr>
        <w:t>原《广东省注册税务师协会会员自律惩戒办法》（粤税协发〔2020〕28号）同时废止。</w: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wordWrap w:val="0"/>
        <w:spacing w:before="312" w:beforeLines="100" w:after="312" w:afterLines="100"/>
        <w:ind w:firstLine="562" w:firstLineChars="200"/>
        <w:jc w:val="right"/>
        <w:rPr>
          <w:b/>
          <w:bCs/>
          <w:color w:val="000000" w:themeColor="text1"/>
          <w:sz w:val="28"/>
          <w:szCs w:val="28"/>
          <w:highlight w:val="none"/>
          <w14:textFill>
            <w14:solidFill>
              <w14:schemeClr w14:val="tx1"/>
            </w14:solidFill>
          </w14:textFill>
        </w:rPr>
      </w:pPr>
    </w:p>
    <w:sectPr>
      <w:footerReference r:id="rId3" w:type="default"/>
      <w:pgSz w:w="11906" w:h="16838"/>
      <w:pgMar w:top="1043" w:right="1576" w:bottom="930" w:left="1576" w:header="851" w:footer="79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12</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12</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3"/>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2TVY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7dk1WKwIAAFcEAAAOAAAAAAAAAAEAIAAAAB8BAABkcnMvZTJvRG9jLnhtbFBLBQYAAAAABgAG&#10;AFkBAAC8BQ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18B554"/>
    <w:multiLevelType w:val="singleLevel"/>
    <w:tmpl w:val="0518B554"/>
    <w:lvl w:ilvl="0" w:tentative="0">
      <w:start w:val="1"/>
      <w:numFmt w:val="chineseCounting"/>
      <w:suff w:val="space"/>
      <w:lvlText w:val="第%1条"/>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wNTQ1MjVjNTEyMDhiZTIxN2ZhN2FjZmQ2Mjg2NTIifQ=="/>
  </w:docVars>
  <w:rsids>
    <w:rsidRoot w:val="005734AA"/>
    <w:rsid w:val="00032D73"/>
    <w:rsid w:val="00044EFF"/>
    <w:rsid w:val="0005280C"/>
    <w:rsid w:val="000853E7"/>
    <w:rsid w:val="00085E7C"/>
    <w:rsid w:val="00174577"/>
    <w:rsid w:val="001E39FB"/>
    <w:rsid w:val="002025DA"/>
    <w:rsid w:val="00232B88"/>
    <w:rsid w:val="00247FC9"/>
    <w:rsid w:val="002A68B0"/>
    <w:rsid w:val="00344FD7"/>
    <w:rsid w:val="00381450"/>
    <w:rsid w:val="0039276A"/>
    <w:rsid w:val="004C1251"/>
    <w:rsid w:val="004E2DFE"/>
    <w:rsid w:val="004E3A42"/>
    <w:rsid w:val="005734AA"/>
    <w:rsid w:val="005B714D"/>
    <w:rsid w:val="00692E84"/>
    <w:rsid w:val="006A05E5"/>
    <w:rsid w:val="006C5156"/>
    <w:rsid w:val="0074410B"/>
    <w:rsid w:val="007B51A5"/>
    <w:rsid w:val="00851D81"/>
    <w:rsid w:val="00A36C23"/>
    <w:rsid w:val="00CA7852"/>
    <w:rsid w:val="00CF2219"/>
    <w:rsid w:val="00DA1D89"/>
    <w:rsid w:val="00E45524"/>
    <w:rsid w:val="00E866C4"/>
    <w:rsid w:val="00E93781"/>
    <w:rsid w:val="00EB28D6"/>
    <w:rsid w:val="00EE300E"/>
    <w:rsid w:val="00F663BD"/>
    <w:rsid w:val="00F97ED4"/>
    <w:rsid w:val="00FB164A"/>
    <w:rsid w:val="00FB580B"/>
    <w:rsid w:val="00FD0E83"/>
    <w:rsid w:val="02347B1E"/>
    <w:rsid w:val="02D54924"/>
    <w:rsid w:val="056F1060"/>
    <w:rsid w:val="0C3A451F"/>
    <w:rsid w:val="0E0B096E"/>
    <w:rsid w:val="0EBC61DF"/>
    <w:rsid w:val="0F0B5704"/>
    <w:rsid w:val="0FE91A0F"/>
    <w:rsid w:val="165D4FF7"/>
    <w:rsid w:val="16F07B27"/>
    <w:rsid w:val="17483172"/>
    <w:rsid w:val="19966245"/>
    <w:rsid w:val="1A3D12D5"/>
    <w:rsid w:val="1B5D7B73"/>
    <w:rsid w:val="1B9227DD"/>
    <w:rsid w:val="1BF43F05"/>
    <w:rsid w:val="1C204D87"/>
    <w:rsid w:val="1DFC168B"/>
    <w:rsid w:val="1FCA1A19"/>
    <w:rsid w:val="203C329F"/>
    <w:rsid w:val="258F3E7E"/>
    <w:rsid w:val="25FD5DBC"/>
    <w:rsid w:val="26FA20D4"/>
    <w:rsid w:val="27C04D18"/>
    <w:rsid w:val="28375750"/>
    <w:rsid w:val="286F595B"/>
    <w:rsid w:val="2A351FC9"/>
    <w:rsid w:val="2D0D275D"/>
    <w:rsid w:val="2D9F232B"/>
    <w:rsid w:val="2F794371"/>
    <w:rsid w:val="2FB77CB7"/>
    <w:rsid w:val="313F372D"/>
    <w:rsid w:val="31456F95"/>
    <w:rsid w:val="319B2126"/>
    <w:rsid w:val="31C76D4C"/>
    <w:rsid w:val="32B04DA6"/>
    <w:rsid w:val="33C72187"/>
    <w:rsid w:val="348222AE"/>
    <w:rsid w:val="34A11E00"/>
    <w:rsid w:val="38902792"/>
    <w:rsid w:val="394C2E8B"/>
    <w:rsid w:val="395110F1"/>
    <w:rsid w:val="3CAD583A"/>
    <w:rsid w:val="3D3512A2"/>
    <w:rsid w:val="3D614386"/>
    <w:rsid w:val="3E810EE1"/>
    <w:rsid w:val="418C335F"/>
    <w:rsid w:val="42260A44"/>
    <w:rsid w:val="43E63C50"/>
    <w:rsid w:val="44315157"/>
    <w:rsid w:val="448910BD"/>
    <w:rsid w:val="4493196E"/>
    <w:rsid w:val="44B36D77"/>
    <w:rsid w:val="44ED437B"/>
    <w:rsid w:val="45854654"/>
    <w:rsid w:val="48332FC4"/>
    <w:rsid w:val="48834259"/>
    <w:rsid w:val="490044D7"/>
    <w:rsid w:val="49930CCD"/>
    <w:rsid w:val="4B1425DB"/>
    <w:rsid w:val="4C200F99"/>
    <w:rsid w:val="4C5B2BDD"/>
    <w:rsid w:val="4D716EB3"/>
    <w:rsid w:val="4D792B56"/>
    <w:rsid w:val="4F1A3FC6"/>
    <w:rsid w:val="4F3A75B6"/>
    <w:rsid w:val="50377F99"/>
    <w:rsid w:val="50974FB0"/>
    <w:rsid w:val="50BB64D4"/>
    <w:rsid w:val="50F635E4"/>
    <w:rsid w:val="524B17F5"/>
    <w:rsid w:val="526D1AD1"/>
    <w:rsid w:val="52816FFB"/>
    <w:rsid w:val="57733ECF"/>
    <w:rsid w:val="58926E7F"/>
    <w:rsid w:val="59585747"/>
    <w:rsid w:val="5B42386F"/>
    <w:rsid w:val="5C077ACF"/>
    <w:rsid w:val="5D8F31C2"/>
    <w:rsid w:val="615755BD"/>
    <w:rsid w:val="63C416A8"/>
    <w:rsid w:val="641E0DFC"/>
    <w:rsid w:val="657C6210"/>
    <w:rsid w:val="67564D51"/>
    <w:rsid w:val="69145455"/>
    <w:rsid w:val="6A1D0A65"/>
    <w:rsid w:val="6AEE7819"/>
    <w:rsid w:val="6BF15CC3"/>
    <w:rsid w:val="6DBB5702"/>
    <w:rsid w:val="6F4154F7"/>
    <w:rsid w:val="705B1AD0"/>
    <w:rsid w:val="708C5E3D"/>
    <w:rsid w:val="70E275C5"/>
    <w:rsid w:val="71F15DA2"/>
    <w:rsid w:val="737722D7"/>
    <w:rsid w:val="73A56E44"/>
    <w:rsid w:val="76C05D43"/>
    <w:rsid w:val="76C33C45"/>
    <w:rsid w:val="77980A6E"/>
    <w:rsid w:val="77C16217"/>
    <w:rsid w:val="79C52FE5"/>
    <w:rsid w:val="7C686C61"/>
    <w:rsid w:val="7CFE28C0"/>
    <w:rsid w:val="7D856098"/>
    <w:rsid w:val="7FB06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Char"/>
    <w:basedOn w:val="6"/>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5828</Words>
  <Characters>5872</Characters>
  <Lines>43</Lines>
  <Paragraphs>12</Paragraphs>
  <TotalTime>1</TotalTime>
  <ScaleCrop>false</ScaleCrop>
  <LinksUpToDate>false</LinksUpToDate>
  <CharactersWithSpaces>6041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2023-03-17T03:12:00Z</dcterms:created>
  <dc:creator>86159</dc:creator>
  <cp:lastModifiedBy>ZLi彦</cp:lastModifiedBy>
  <cp:lastPrinted>2023-03-16T08:09:00Z</cp:lastPrinted>
  <dcterms:modified xsi:type="dcterms:W3CDTF">2023-04-19T02:09:33Z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4738C3547EDA4ACD8E85E438B748710C</vt:lpwstr>
  </property>
</Properties>
</file>